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20" w:lineRule="exact"/>
        <w:rPr>
          <w:rFonts w:hint="eastAsia" w:ascii="黑体" w:hAnsi="黑体"/>
          <w:b w:val="0"/>
          <w:color w:val="auto"/>
          <w:sz w:val="24"/>
          <w:highlight w:val="none"/>
        </w:rPr>
      </w:pPr>
      <w:bookmarkStart w:id="0" w:name="_Toc28479"/>
      <w:bookmarkStart w:id="1" w:name="_Toc30985"/>
      <w:bookmarkStart w:id="2" w:name="_Toc178668984"/>
      <w:r>
        <w:rPr>
          <w:rFonts w:hint="eastAsia" w:ascii="黑体" w:hAnsi="黑体"/>
          <w:b w:val="0"/>
          <w:color w:val="auto"/>
          <w:sz w:val="24"/>
          <w:highlight w:val="none"/>
        </w:rPr>
        <w:t>附件1  报价一览表</w:t>
      </w:r>
      <w:bookmarkEnd w:id="0"/>
      <w:bookmarkEnd w:id="1"/>
      <w:r>
        <w:rPr>
          <w:rFonts w:hint="eastAsia" w:ascii="黑体" w:hAnsi="黑体"/>
          <w:b w:val="0"/>
          <w:color w:val="auto"/>
          <w:sz w:val="24"/>
          <w:highlight w:val="none"/>
        </w:rPr>
        <w:t xml:space="preserve">             </w:t>
      </w:r>
    </w:p>
    <w:p>
      <w:pPr>
        <w:overflowPunct w:val="0"/>
        <w:spacing w:line="320" w:lineRule="exact"/>
        <w:jc w:val="center"/>
        <w:rPr>
          <w:rFonts w:hint="eastAsia" w:ascii="楷体_GB2312" w:eastAsia="楷体_GB2312"/>
          <w:b/>
          <w:bCs/>
          <w:color w:val="auto"/>
          <w:sz w:val="36"/>
          <w:highlight w:val="none"/>
        </w:rPr>
      </w:pPr>
    </w:p>
    <w:p>
      <w:pPr>
        <w:widowControl/>
        <w:spacing w:after="240" w:afterLines="100" w:line="400" w:lineRule="exact"/>
        <w:jc w:val="center"/>
        <w:rPr>
          <w:rFonts w:hint="default" w:ascii="楷体_GB2312" w:eastAsia="楷体_GB2312"/>
          <w:b/>
          <w:color w:val="auto"/>
          <w:sz w:val="36"/>
          <w:szCs w:val="36"/>
          <w:highlight w:val="none"/>
          <w:lang w:val="en-US" w:eastAsia="zh-CN"/>
        </w:rPr>
      </w:pPr>
      <w:r>
        <w:rPr>
          <w:rFonts w:hint="eastAsia" w:ascii="楷体_GB2312" w:eastAsia="楷体_GB2312"/>
          <w:b/>
          <w:color w:val="auto"/>
          <w:sz w:val="36"/>
          <w:szCs w:val="36"/>
          <w:highlight w:val="none"/>
        </w:rPr>
        <w:t>海宁市2025年</w:t>
      </w:r>
      <w:r>
        <w:rPr>
          <w:rFonts w:hint="eastAsia" w:ascii="楷体_GB2312" w:eastAsia="楷体_GB2312"/>
          <w:b/>
          <w:color w:val="auto"/>
          <w:sz w:val="36"/>
          <w:szCs w:val="36"/>
          <w:highlight w:val="none"/>
          <w:lang w:eastAsia="zh-CN"/>
        </w:rPr>
        <w:t>第二期财政资金</w:t>
      </w:r>
      <w:r>
        <w:rPr>
          <w:rFonts w:hint="eastAsia" w:ascii="楷体_GB2312" w:eastAsia="楷体_GB2312"/>
          <w:b/>
          <w:color w:val="auto"/>
          <w:sz w:val="36"/>
          <w:szCs w:val="36"/>
          <w:highlight w:val="none"/>
        </w:rPr>
        <w:t>竞争性存放</w:t>
      </w:r>
      <w:r>
        <w:rPr>
          <w:rFonts w:hint="eastAsia" w:ascii="楷体_GB2312" w:eastAsia="楷体_GB2312"/>
          <w:b/>
          <w:color w:val="auto"/>
          <w:sz w:val="36"/>
          <w:szCs w:val="36"/>
          <w:highlight w:val="none"/>
          <w:lang w:eastAsia="zh-CN"/>
        </w:rPr>
        <w:t>项目（重新招标）</w:t>
      </w:r>
      <w:r>
        <w:rPr>
          <w:rFonts w:hint="eastAsia" w:ascii="楷体_GB2312" w:eastAsia="楷体_GB2312"/>
          <w:b/>
          <w:color w:val="auto"/>
          <w:sz w:val="36"/>
          <w:szCs w:val="36"/>
          <w:highlight w:val="none"/>
          <w:lang w:val="en-US" w:eastAsia="zh-CN"/>
        </w:rPr>
        <w:t>（GK202507)</w:t>
      </w:r>
    </w:p>
    <w:p>
      <w:pPr>
        <w:widowControl/>
        <w:spacing w:after="240" w:afterLines="100" w:line="400" w:lineRule="exact"/>
        <w:jc w:val="center"/>
        <w:rPr>
          <w:rFonts w:hint="eastAsia" w:ascii="楷体_GB2312" w:eastAsia="楷体_GB2312"/>
          <w:b/>
          <w:color w:val="auto"/>
          <w:sz w:val="36"/>
          <w:szCs w:val="36"/>
          <w:highlight w:val="none"/>
        </w:rPr>
      </w:pPr>
      <w:r>
        <w:rPr>
          <w:rFonts w:hint="eastAsia" w:ascii="楷体_GB2312" w:eastAsia="楷体_GB2312"/>
          <w:b/>
          <w:color w:val="auto"/>
          <w:sz w:val="36"/>
          <w:szCs w:val="36"/>
          <w:highlight w:val="none"/>
        </w:rPr>
        <w:t>报价一览表</w:t>
      </w:r>
    </w:p>
    <w:tbl>
      <w:tblPr>
        <w:tblStyle w:val="4"/>
        <w:tblW w:w="0" w:type="auto"/>
        <w:jc w:val="center"/>
        <w:tblLayout w:type="fixed"/>
        <w:tblCellMar>
          <w:top w:w="0" w:type="dxa"/>
          <w:left w:w="108" w:type="dxa"/>
          <w:bottom w:w="0" w:type="dxa"/>
          <w:right w:w="108" w:type="dxa"/>
        </w:tblCellMar>
      </w:tblPr>
      <w:tblGrid>
        <w:gridCol w:w="1717"/>
        <w:gridCol w:w="1935"/>
        <w:gridCol w:w="2089"/>
        <w:gridCol w:w="3048"/>
      </w:tblGrid>
      <w:tr>
        <w:tblPrEx>
          <w:tblCellMar>
            <w:top w:w="0" w:type="dxa"/>
            <w:left w:w="108" w:type="dxa"/>
            <w:bottom w:w="0" w:type="dxa"/>
            <w:right w:w="108" w:type="dxa"/>
          </w:tblCellMar>
        </w:tblPrEx>
        <w:trPr>
          <w:trHeight w:val="1418" w:hRule="atLeast"/>
          <w:jc w:val="center"/>
        </w:trPr>
        <w:tc>
          <w:tcPr>
            <w:tcW w:w="17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标段</w:t>
            </w:r>
          </w:p>
        </w:tc>
        <w:tc>
          <w:tcPr>
            <w:tcW w:w="193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存放期限</w:t>
            </w:r>
          </w:p>
        </w:tc>
        <w:tc>
          <w:tcPr>
            <w:tcW w:w="208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基准利率</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利率</w:t>
            </w:r>
            <w:r>
              <w:rPr>
                <w:rFonts w:hint="eastAsia" w:ascii="宋体" w:hAnsi="宋体" w:cs="宋体"/>
                <w:b/>
                <w:color w:val="auto"/>
                <w:kern w:val="0"/>
                <w:sz w:val="24"/>
                <w:highlight w:val="none"/>
                <w:lang w:eastAsia="zh-CN"/>
              </w:rPr>
              <w:t>上浮</w:t>
            </w:r>
            <w:r>
              <w:rPr>
                <w:rFonts w:hint="eastAsia" w:ascii="宋体" w:hAnsi="宋体" w:cs="宋体"/>
                <w:b/>
                <w:color w:val="auto"/>
                <w:kern w:val="0"/>
                <w:sz w:val="24"/>
                <w:highlight w:val="none"/>
                <w:lang w:val="en-US" w:eastAsia="zh-CN"/>
              </w:rPr>
              <w:t>或下浮</w:t>
            </w:r>
            <w:r>
              <w:rPr>
                <w:rFonts w:hint="eastAsia" w:ascii="宋体" w:hAnsi="宋体" w:cs="宋体"/>
                <w:b/>
                <w:color w:val="auto"/>
                <w:kern w:val="0"/>
                <w:sz w:val="24"/>
                <w:highlight w:val="none"/>
              </w:rPr>
              <w:t>基点</w:t>
            </w:r>
          </w:p>
          <w:p>
            <w:pPr>
              <w:widowControl/>
              <w:jc w:val="center"/>
              <w:rPr>
                <w:rFonts w:ascii="宋体" w:hAnsi="宋体" w:cs="宋体"/>
                <w:b/>
                <w:bCs/>
                <w:color w:val="auto"/>
                <w:kern w:val="0"/>
                <w:sz w:val="24"/>
                <w:highlight w:val="none"/>
              </w:rPr>
            </w:pPr>
            <w:r>
              <w:rPr>
                <w:rFonts w:hint="eastAsia" w:ascii="宋体" w:hAnsi="宋体" w:cs="宋体"/>
                <w:b w:val="0"/>
                <w:bCs/>
                <w:color w:val="auto"/>
                <w:kern w:val="0"/>
                <w:sz w:val="21"/>
                <w:szCs w:val="21"/>
                <w:highlight w:val="none"/>
                <w:lang w:eastAsia="zh-CN"/>
              </w:rPr>
              <w:t>（</w:t>
            </w:r>
            <w:r>
              <w:rPr>
                <w:rFonts w:hint="eastAsia" w:ascii="宋体" w:hAnsi="宋体" w:cs="宋体"/>
                <w:b w:val="0"/>
                <w:bCs/>
                <w:color w:val="auto"/>
                <w:kern w:val="0"/>
                <w:sz w:val="21"/>
                <w:szCs w:val="21"/>
                <w:highlight w:val="none"/>
                <w:lang w:val="en-US" w:eastAsia="zh-CN"/>
              </w:rPr>
              <w:t>在下列选项中选择其一打</w:t>
            </w:r>
            <w:r>
              <w:rPr>
                <w:rFonts w:hint="default" w:ascii="Arial" w:hAnsi="Arial" w:cs="Arial"/>
                <w:b w:val="0"/>
                <w:bCs/>
                <w:color w:val="auto"/>
                <w:kern w:val="0"/>
                <w:sz w:val="21"/>
                <w:szCs w:val="21"/>
                <w:highlight w:val="none"/>
                <w:lang w:val="en-US" w:eastAsia="zh-CN"/>
              </w:rPr>
              <w:t>√</w:t>
            </w:r>
            <w:r>
              <w:rPr>
                <w:rFonts w:hint="eastAsia" w:ascii="宋体" w:hAnsi="宋体" w:cs="宋体"/>
                <w:b w:val="0"/>
                <w:bCs/>
                <w:color w:val="auto"/>
                <w:kern w:val="0"/>
                <w:sz w:val="21"/>
                <w:szCs w:val="21"/>
                <w:highlight w:val="none"/>
                <w:lang w:val="en-US" w:eastAsia="zh-CN"/>
              </w:rPr>
              <w:t>）</w:t>
            </w:r>
          </w:p>
        </w:tc>
      </w:tr>
      <w:tr>
        <w:tblPrEx>
          <w:tblCellMar>
            <w:top w:w="0" w:type="dxa"/>
            <w:left w:w="108" w:type="dxa"/>
            <w:bottom w:w="0" w:type="dxa"/>
            <w:right w:w="108" w:type="dxa"/>
          </w:tblCellMar>
        </w:tblPrEx>
        <w:trPr>
          <w:trHeight w:val="1320" w:hRule="exact"/>
          <w:jc w:val="center"/>
        </w:trPr>
        <w:tc>
          <w:tcPr>
            <w:tcW w:w="17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一</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一年</w:t>
            </w:r>
            <w:r>
              <w:rPr>
                <w:rFonts w:hint="eastAsia" w:ascii="宋体" w:hAnsi="宋体" w:cs="宋体"/>
                <w:color w:val="auto"/>
                <w:kern w:val="0"/>
                <w:sz w:val="24"/>
                <w:highlight w:val="none"/>
                <w:lang w:eastAsia="zh-CN"/>
              </w:rPr>
              <w:t>期</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u w:val="single"/>
              </w:rPr>
              <w:t>1.50%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highlight w:val="none"/>
              </w:rPr>
            </w:pPr>
            <w:r>
              <w:rPr>
                <w:rFonts w:hint="default" w:ascii="Wingdings" w:hAnsi="Wingdings" w:cs="Wingdings"/>
                <w:b w:val="0"/>
                <w:bCs w:val="0"/>
                <w:color w:val="auto"/>
                <w:kern w:val="0"/>
                <w:sz w:val="24"/>
                <w:highlight w:val="none"/>
              </w:rPr>
              <w:sym w:font="Wingdings" w:char="00A8"/>
            </w:r>
            <w:r>
              <w:rPr>
                <w:rFonts w:hint="eastAsia" w:ascii="宋体" w:hAnsi="宋体" w:cs="宋体"/>
                <w:b/>
                <w:bCs/>
                <w:color w:val="auto"/>
                <w:kern w:val="0"/>
                <w:sz w:val="24"/>
                <w:highlight w:val="none"/>
                <w:lang w:val="en-US" w:eastAsia="zh-CN"/>
              </w:rPr>
              <w:t>上浮</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rPr>
              <w:t>BP</w:t>
            </w:r>
          </w:p>
          <w:p>
            <w:pPr>
              <w:jc w:val="center"/>
              <w:rPr>
                <w:rFonts w:hint="default" w:ascii="Wingdings" w:hAnsi="Wingdings" w:cs="Wingdings"/>
                <w:b w:val="0"/>
                <w:bCs w:val="0"/>
                <w:color w:val="auto"/>
                <w:kern w:val="0"/>
                <w:sz w:val="24"/>
                <w:highlight w:val="none"/>
              </w:rPr>
            </w:pPr>
            <w:r>
              <w:rPr>
                <w:rFonts w:hint="default" w:ascii="Wingdings" w:hAnsi="Wingdings" w:cs="Wingdings"/>
                <w:b w:val="0"/>
                <w:bCs w:val="0"/>
                <w:color w:val="auto"/>
                <w:kern w:val="0"/>
                <w:sz w:val="24"/>
                <w:highlight w:val="none"/>
              </w:rPr>
              <w:sym w:font="Wingdings" w:char="00A8"/>
            </w:r>
            <w:r>
              <w:rPr>
                <w:rFonts w:hint="eastAsia" w:ascii="宋体" w:hAnsi="宋体" w:cs="宋体"/>
                <w:b/>
                <w:bCs/>
                <w:color w:val="auto"/>
                <w:kern w:val="0"/>
                <w:sz w:val="24"/>
                <w:highlight w:val="none"/>
                <w:lang w:val="en-US" w:eastAsia="zh-CN"/>
              </w:rPr>
              <w:t>下浮</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rPr>
              <w:t>BP</w:t>
            </w:r>
          </w:p>
        </w:tc>
      </w:tr>
      <w:tr>
        <w:tblPrEx>
          <w:tblCellMar>
            <w:top w:w="0" w:type="dxa"/>
            <w:left w:w="108" w:type="dxa"/>
            <w:bottom w:w="0" w:type="dxa"/>
            <w:right w:w="108" w:type="dxa"/>
          </w:tblCellMar>
        </w:tblPrEx>
        <w:trPr>
          <w:trHeight w:val="1320" w:hRule="exact"/>
          <w:jc w:val="center"/>
        </w:trPr>
        <w:tc>
          <w:tcPr>
            <w:tcW w:w="17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二</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三年期</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u w:val="single"/>
                <w:lang w:val="en-US" w:eastAsia="zh-CN"/>
              </w:rPr>
              <w:t>2.75</w:t>
            </w:r>
            <w:r>
              <w:rPr>
                <w:rFonts w:hint="eastAsia" w:ascii="宋体" w:hAnsi="宋体" w:cs="宋体"/>
                <w:color w:val="auto"/>
                <w:kern w:val="0"/>
                <w:sz w:val="24"/>
                <w:highlight w:val="none"/>
                <w:u w:val="single"/>
              </w:rPr>
              <w:t>%</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highlight w:val="none"/>
              </w:rPr>
            </w:pPr>
            <w:r>
              <w:rPr>
                <w:rFonts w:hint="default" w:ascii="Wingdings" w:hAnsi="Wingdings" w:cs="Wingdings"/>
                <w:b w:val="0"/>
                <w:bCs w:val="0"/>
                <w:color w:val="auto"/>
                <w:kern w:val="0"/>
                <w:sz w:val="24"/>
                <w:highlight w:val="none"/>
              </w:rPr>
              <w:sym w:font="Wingdings" w:char="00A8"/>
            </w:r>
            <w:r>
              <w:rPr>
                <w:rFonts w:hint="eastAsia" w:ascii="宋体" w:hAnsi="宋体" w:cs="宋体"/>
                <w:b/>
                <w:bCs/>
                <w:color w:val="auto"/>
                <w:kern w:val="0"/>
                <w:sz w:val="24"/>
                <w:highlight w:val="none"/>
                <w:lang w:val="en-US" w:eastAsia="zh-CN"/>
              </w:rPr>
              <w:t>上浮</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rPr>
              <w:t>BP</w:t>
            </w:r>
          </w:p>
          <w:p>
            <w:pPr>
              <w:jc w:val="center"/>
              <w:rPr>
                <w:rFonts w:hint="default" w:ascii="Wingdings" w:hAnsi="Wingdings" w:cs="Wingdings"/>
                <w:b w:val="0"/>
                <w:bCs w:val="0"/>
                <w:color w:val="auto"/>
                <w:kern w:val="0"/>
                <w:sz w:val="24"/>
                <w:highlight w:val="none"/>
              </w:rPr>
            </w:pPr>
            <w:r>
              <w:rPr>
                <w:rFonts w:hint="default" w:ascii="Wingdings" w:hAnsi="Wingdings" w:cs="Wingdings"/>
                <w:b w:val="0"/>
                <w:bCs w:val="0"/>
                <w:color w:val="auto"/>
                <w:kern w:val="0"/>
                <w:sz w:val="24"/>
                <w:highlight w:val="none"/>
              </w:rPr>
              <w:sym w:font="Wingdings" w:char="00A8"/>
            </w:r>
            <w:r>
              <w:rPr>
                <w:rFonts w:hint="eastAsia" w:ascii="宋体" w:hAnsi="宋体" w:cs="宋体"/>
                <w:b/>
                <w:bCs/>
                <w:color w:val="auto"/>
                <w:kern w:val="0"/>
                <w:sz w:val="24"/>
                <w:highlight w:val="none"/>
                <w:lang w:val="en-US" w:eastAsia="zh-CN"/>
              </w:rPr>
              <w:t>下浮</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rPr>
              <w:t>BP</w:t>
            </w:r>
          </w:p>
        </w:tc>
      </w:tr>
    </w:tbl>
    <w:p>
      <w:pPr>
        <w:spacing w:line="600" w:lineRule="exact"/>
        <w:ind w:firstLine="415" w:firstLineChars="198"/>
        <w:rPr>
          <w:rFonts w:hint="eastAsia" w:ascii="宋体" w:hAnsi="宋体" w:cs="Arial"/>
          <w:color w:val="auto"/>
          <w:szCs w:val="21"/>
          <w:highlight w:val="none"/>
        </w:rPr>
      </w:pPr>
      <w:r>
        <w:rPr>
          <w:rFonts w:hint="eastAsia" w:ascii="宋体" w:hAnsi="宋体"/>
          <w:color w:val="auto"/>
          <w:szCs w:val="21"/>
          <w:highlight w:val="none"/>
        </w:rPr>
        <w:t>注：</w:t>
      </w:r>
      <w:r>
        <w:rPr>
          <w:rFonts w:hint="eastAsia" w:ascii="宋体" w:hAnsi="宋体" w:cs="Arial"/>
          <w:color w:val="auto"/>
          <w:szCs w:val="21"/>
          <w:highlight w:val="none"/>
        </w:rPr>
        <w:t>报价要求详见招标文件第2.2条，基点报价保留到整数位。</w:t>
      </w:r>
    </w:p>
    <w:p>
      <w:pPr>
        <w:spacing w:line="600" w:lineRule="exact"/>
        <w:ind w:firstLine="415" w:firstLineChars="198"/>
        <w:rPr>
          <w:rFonts w:hint="eastAsia" w:ascii="宋体" w:hAnsi="宋体" w:cs="Arial"/>
          <w:color w:val="auto"/>
          <w:szCs w:val="21"/>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bookmarkStart w:id="19" w:name="_GoBack"/>
      <w:bookmarkEnd w:id="19"/>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r>
        <w:rPr>
          <w:rFonts w:hint="eastAsia" w:ascii="宋体" w:hAnsi="宋体"/>
          <w:b/>
          <w:color w:val="auto"/>
          <w:sz w:val="24"/>
          <w:highlight w:val="none"/>
        </w:rPr>
        <w:t>投标人（公章）：</w:t>
      </w:r>
    </w:p>
    <w:p>
      <w:pPr>
        <w:spacing w:line="320" w:lineRule="exact"/>
        <w:rPr>
          <w:rFonts w:hint="eastAsia" w:ascii="宋体" w:hAnsi="宋体"/>
          <w:b/>
          <w:color w:val="auto"/>
          <w:sz w:val="24"/>
          <w:highlight w:val="none"/>
        </w:rPr>
      </w:pPr>
      <w:r>
        <w:rPr>
          <w:rFonts w:hint="eastAsia" w:ascii="宋体" w:hAnsi="宋体"/>
          <w:b/>
          <w:color w:val="auto"/>
          <w:sz w:val="24"/>
          <w:highlight w:val="none"/>
        </w:rPr>
        <w:t>日期：   　年　　  月　　  日</w:t>
      </w:r>
    </w:p>
    <w:p>
      <w:pPr>
        <w:spacing w:line="600" w:lineRule="exact"/>
        <w:ind w:firstLine="415" w:firstLineChars="198"/>
        <w:rPr>
          <w:rFonts w:hint="eastAsia" w:ascii="宋体" w:hAnsi="宋体" w:cs="Arial"/>
          <w:color w:val="auto"/>
          <w:szCs w:val="21"/>
          <w:highlight w:val="none"/>
        </w:rPr>
        <w:sectPr>
          <w:pgSz w:w="11907" w:h="16840"/>
          <w:pgMar w:top="1134" w:right="1134" w:bottom="1134" w:left="1134" w:header="851" w:footer="851" w:gutter="0"/>
          <w:cols w:space="720" w:num="1"/>
          <w:docGrid w:linePitch="312" w:charSpace="0"/>
        </w:sectPr>
      </w:pPr>
    </w:p>
    <w:p>
      <w:pPr>
        <w:pStyle w:val="2"/>
        <w:spacing w:line="320" w:lineRule="exact"/>
        <w:rPr>
          <w:rFonts w:hint="eastAsia" w:ascii="黑体" w:hAnsi="黑体" w:eastAsia="黑体"/>
          <w:b w:val="0"/>
          <w:color w:val="auto"/>
          <w:sz w:val="24"/>
          <w:highlight w:val="none"/>
          <w:lang w:eastAsia="zh-CN"/>
        </w:rPr>
      </w:pPr>
      <w:bookmarkStart w:id="3" w:name="_Toc31687"/>
      <w:bookmarkStart w:id="4" w:name="_Toc17462"/>
      <w:r>
        <w:rPr>
          <w:rFonts w:hint="eastAsia" w:ascii="黑体" w:hAnsi="黑体"/>
          <w:b w:val="0"/>
          <w:color w:val="auto"/>
          <w:sz w:val="24"/>
          <w:highlight w:val="none"/>
        </w:rPr>
        <w:t>附件2</w:t>
      </w:r>
      <w:bookmarkEnd w:id="2"/>
      <w:bookmarkStart w:id="5" w:name="_Toc178668985"/>
      <w:r>
        <w:rPr>
          <w:rFonts w:hint="eastAsia" w:ascii="黑体" w:hAnsi="黑体"/>
          <w:b w:val="0"/>
          <w:color w:val="auto"/>
          <w:sz w:val="24"/>
          <w:highlight w:val="none"/>
        </w:rPr>
        <w:t xml:space="preserve">  授权委托</w:t>
      </w:r>
      <w:r>
        <w:rPr>
          <w:rFonts w:hint="eastAsia" w:ascii="黑体" w:hAnsi="黑体"/>
          <w:b w:val="0"/>
          <w:color w:val="auto"/>
          <w:sz w:val="24"/>
          <w:highlight w:val="none"/>
          <w:lang w:eastAsia="zh-CN"/>
        </w:rPr>
        <w:t>书</w:t>
      </w:r>
      <w:bookmarkEnd w:id="3"/>
      <w:bookmarkEnd w:id="4"/>
    </w:p>
    <w:p>
      <w:pPr>
        <w:widowControl/>
        <w:spacing w:line="400" w:lineRule="exact"/>
        <w:jc w:val="center"/>
        <w:rPr>
          <w:rFonts w:hint="eastAsia" w:ascii="楷体_GB2312" w:eastAsia="楷体_GB2312"/>
          <w:b/>
          <w:color w:val="auto"/>
          <w:sz w:val="36"/>
          <w:szCs w:val="36"/>
          <w:highlight w:val="none"/>
        </w:rPr>
      </w:pPr>
      <w:bookmarkStart w:id="6" w:name="_Toc260750062"/>
      <w:bookmarkStart w:id="7" w:name="_Toc197743834"/>
      <w:bookmarkStart w:id="8" w:name="_Toc385255169"/>
      <w:r>
        <w:rPr>
          <w:rFonts w:hint="eastAsia" w:ascii="楷体_GB2312" w:eastAsia="楷体_GB2312"/>
          <w:b/>
          <w:color w:val="auto"/>
          <w:sz w:val="36"/>
          <w:szCs w:val="36"/>
          <w:highlight w:val="none"/>
        </w:rPr>
        <w:t>授权委托书</w:t>
      </w:r>
    </w:p>
    <w:p>
      <w:pPr>
        <w:overflowPunct w:val="0"/>
        <w:spacing w:line="320" w:lineRule="exact"/>
        <w:jc w:val="center"/>
        <w:rPr>
          <w:rFonts w:hint="eastAsia"/>
          <w:color w:val="auto"/>
          <w:sz w:val="28"/>
          <w:highlight w:val="none"/>
        </w:rPr>
      </w:pPr>
    </w:p>
    <w:p>
      <w:pPr>
        <w:spacing w:line="320" w:lineRule="exact"/>
        <w:ind w:firstLine="480"/>
        <w:rPr>
          <w:rFonts w:hint="eastAsia" w:ascii="宋体" w:hAnsi="宋体"/>
          <w:color w:val="auto"/>
          <w:sz w:val="24"/>
          <w:highlight w:val="none"/>
        </w:rPr>
      </w:pPr>
    </w:p>
    <w:p>
      <w:pPr>
        <w:spacing w:line="400" w:lineRule="exact"/>
        <w:rPr>
          <w:rFonts w:ascii="宋体" w:hAnsi="宋体"/>
          <w:color w:val="auto"/>
          <w:sz w:val="24"/>
          <w:highlight w:val="none"/>
        </w:rPr>
      </w:pPr>
      <w:r>
        <w:rPr>
          <w:rFonts w:hint="eastAsia" w:ascii="宋体" w:hAnsi="宋体"/>
          <w:color w:val="auto"/>
          <w:sz w:val="24"/>
          <w:highlight w:val="none"/>
          <w:u w:val="single"/>
        </w:rPr>
        <w:t>浙江江南要素交易中心有限公司</w:t>
      </w:r>
      <w:r>
        <w:rPr>
          <w:rFonts w:hint="eastAsia" w:ascii="宋体" w:hAnsi="宋体"/>
          <w:color w:val="auto"/>
          <w:sz w:val="24"/>
          <w:highlight w:val="none"/>
        </w:rPr>
        <w:t>：</w:t>
      </w:r>
    </w:p>
    <w:p>
      <w:pPr>
        <w:spacing w:line="600" w:lineRule="exact"/>
        <w:ind w:firstLine="482"/>
        <w:rPr>
          <w:rFonts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w:t>
      </w:r>
      <w:r>
        <w:rPr>
          <w:rFonts w:hint="eastAsia" w:ascii="宋体" w:hAnsi="宋体"/>
          <w:color w:val="auto"/>
          <w:sz w:val="24"/>
          <w:highlight w:val="none"/>
          <w:u w:val="single"/>
        </w:rPr>
        <w:t>法定代表人</w:t>
      </w:r>
      <w:r>
        <w:rPr>
          <w:rFonts w:hint="eastAsia" w:ascii="宋体" w:hAnsi="宋体"/>
          <w:color w:val="auto"/>
          <w:sz w:val="24"/>
          <w:highlight w:val="none"/>
        </w:rPr>
        <w:t>（或</w:t>
      </w:r>
      <w:r>
        <w:rPr>
          <w:rFonts w:hint="eastAsia" w:ascii="宋体" w:hAnsi="宋体"/>
          <w:color w:val="auto"/>
          <w:sz w:val="24"/>
          <w:highlight w:val="none"/>
          <w:u w:val="single"/>
        </w:rPr>
        <w:t>分支机构负责人</w:t>
      </w:r>
      <w:r>
        <w:rPr>
          <w:rFonts w:hint="eastAsia" w:ascii="宋体" w:hAnsi="宋体"/>
          <w:color w:val="auto"/>
          <w:sz w:val="24"/>
          <w:highlight w:val="none"/>
        </w:rPr>
        <w:t>），现授权委托本单位在职职工</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（姓名）以我方的名义参加</w:t>
      </w:r>
      <w:r>
        <w:rPr>
          <w:rFonts w:hint="eastAsia" w:ascii="宋体" w:hAnsi="宋体"/>
          <w:color w:val="auto"/>
          <w:sz w:val="24"/>
          <w:highlight w:val="none"/>
          <w:u w:val="single"/>
          <w:lang w:eastAsia="zh-CN"/>
        </w:rPr>
        <w:t>海宁市2025年第二期财政资金竞争性存放项目（重新招标）</w:t>
      </w:r>
      <w:r>
        <w:rPr>
          <w:rFonts w:hint="eastAsia" w:ascii="宋体" w:hAnsi="宋体"/>
          <w:color w:val="auto"/>
          <w:sz w:val="24"/>
          <w:highlight w:val="none"/>
          <w:u w:val="single"/>
        </w:rPr>
        <w:t>（项目编号</w:t>
      </w:r>
      <w:r>
        <w:rPr>
          <w:rFonts w:hint="eastAsia" w:ascii="宋体" w:hAnsi="宋体"/>
          <w:color w:val="auto"/>
          <w:sz w:val="24"/>
          <w:highlight w:val="none"/>
          <w:u w:val="single"/>
          <w:lang w:eastAsia="zh-CN"/>
        </w:rPr>
        <w:t>GK20250</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rPr>
        <w:t>)</w:t>
      </w:r>
      <w:r>
        <w:rPr>
          <w:rFonts w:hint="eastAsia" w:ascii="宋体" w:hAnsi="宋体"/>
          <w:color w:val="auto"/>
          <w:sz w:val="24"/>
          <w:highlight w:val="none"/>
        </w:rPr>
        <w:t>的投标活动，并代表我方全权办理针对上述项目的投标、开标、评标、签约等具体事务和签署相关文件。</w:t>
      </w:r>
    </w:p>
    <w:p>
      <w:pPr>
        <w:spacing w:line="600" w:lineRule="exact"/>
        <w:ind w:firstLine="482"/>
        <w:rPr>
          <w:rFonts w:ascii="宋体" w:hAnsi="宋体"/>
          <w:color w:val="auto"/>
          <w:sz w:val="24"/>
          <w:highlight w:val="none"/>
        </w:rPr>
      </w:pPr>
      <w:r>
        <w:rPr>
          <w:rFonts w:hint="eastAsia" w:ascii="宋体" w:hAnsi="宋体"/>
          <w:color w:val="auto"/>
          <w:sz w:val="24"/>
          <w:highlight w:val="none"/>
        </w:rPr>
        <w:t>我方对被授权人的签名事项负全部责任。</w:t>
      </w:r>
    </w:p>
    <w:p>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在撤销授权的书面通知以前，本授权书一直有效。被授权人在授权书有效期内签署的所有文件不因授权的撤销而失效。</w:t>
      </w:r>
    </w:p>
    <w:p>
      <w:pPr>
        <w:spacing w:line="600" w:lineRule="exact"/>
        <w:ind w:firstLine="482"/>
        <w:rPr>
          <w:rFonts w:ascii="宋体" w:hAnsi="宋体"/>
          <w:color w:val="auto"/>
          <w:sz w:val="24"/>
          <w:highlight w:val="none"/>
        </w:rPr>
      </w:pPr>
      <w:r>
        <w:rPr>
          <w:rFonts w:hint="eastAsia" w:ascii="宋体" w:hAnsi="宋体"/>
          <w:color w:val="auto"/>
          <w:sz w:val="24"/>
          <w:highlight w:val="none"/>
        </w:rPr>
        <w:t>被授权人无转委托权，特此委托。</w:t>
      </w:r>
    </w:p>
    <w:p>
      <w:pPr>
        <w:spacing w:line="400" w:lineRule="exact"/>
        <w:ind w:firstLine="480"/>
        <w:rPr>
          <w:rFonts w:ascii="宋体" w:hAnsi="宋体"/>
          <w:color w:val="auto"/>
          <w:sz w:val="24"/>
          <w:highlight w:val="none"/>
        </w:rPr>
      </w:pPr>
    </w:p>
    <w:p>
      <w:pPr>
        <w:spacing w:line="600" w:lineRule="exact"/>
        <w:ind w:firstLine="482"/>
        <w:rPr>
          <w:rFonts w:ascii="宋体" w:hAnsi="宋体"/>
          <w:color w:val="auto"/>
          <w:sz w:val="24"/>
          <w:highlight w:val="none"/>
        </w:rPr>
      </w:pPr>
      <w:r>
        <w:rPr>
          <w:rFonts w:hint="eastAsia" w:ascii="宋体" w:hAnsi="宋体"/>
          <w:color w:val="auto"/>
          <w:sz w:val="24"/>
          <w:highlight w:val="none"/>
        </w:rPr>
        <w:t>被授权人签章：</w:t>
      </w:r>
      <w:r>
        <w:rPr>
          <w:rFonts w:ascii="宋体" w:hAnsi="宋体"/>
          <w:color w:val="auto"/>
          <w:sz w:val="24"/>
          <w:highlight w:val="none"/>
        </w:rPr>
        <w:t xml:space="preserve">                 </w:t>
      </w:r>
      <w:r>
        <w:rPr>
          <w:rFonts w:hint="eastAsia" w:ascii="宋体" w:hAnsi="宋体"/>
          <w:color w:val="auto"/>
          <w:sz w:val="24"/>
          <w:highlight w:val="none"/>
        </w:rPr>
        <w:t>法定代表人（或分支机构负责人）签章：</w:t>
      </w:r>
      <w:r>
        <w:rPr>
          <w:rFonts w:ascii="宋体" w:hAnsi="宋体"/>
          <w:color w:val="auto"/>
          <w:sz w:val="24"/>
          <w:highlight w:val="none"/>
        </w:rPr>
        <w:t xml:space="preserve">          </w:t>
      </w:r>
    </w:p>
    <w:p>
      <w:pPr>
        <w:spacing w:line="600" w:lineRule="exact"/>
        <w:ind w:firstLine="482"/>
        <w:rPr>
          <w:rFonts w:ascii="宋体" w:hAnsi="宋体"/>
          <w:color w:val="auto"/>
          <w:sz w:val="24"/>
          <w:highlight w:val="none"/>
        </w:rPr>
      </w:pPr>
      <w:r>
        <w:rPr>
          <w:rFonts w:hint="eastAsia" w:ascii="宋体" w:hAnsi="宋体"/>
          <w:color w:val="auto"/>
          <w:sz w:val="24"/>
          <w:highlight w:val="none"/>
        </w:rPr>
        <w:t>职务：</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ascii="宋体" w:hAnsi="宋体"/>
          <w:color w:val="auto"/>
          <w:sz w:val="24"/>
          <w:highlight w:val="none"/>
        </w:rPr>
        <w:t xml:space="preserve">           </w:t>
      </w:r>
    </w:p>
    <w:p>
      <w:pPr>
        <w:spacing w:line="600" w:lineRule="exact"/>
        <w:ind w:firstLine="482"/>
        <w:rPr>
          <w:rFonts w:ascii="宋体" w:hAnsi="宋体"/>
          <w:color w:val="auto"/>
          <w:sz w:val="24"/>
          <w:highlight w:val="none"/>
        </w:rPr>
      </w:pPr>
      <w:r>
        <w:rPr>
          <w:rFonts w:hint="eastAsia" w:ascii="宋体" w:hAnsi="宋体"/>
          <w:color w:val="auto"/>
          <w:sz w:val="24"/>
          <w:highlight w:val="none"/>
        </w:rPr>
        <w:t>被授权人身份证号码：</w:t>
      </w:r>
      <w:r>
        <w:rPr>
          <w:rFonts w:ascii="宋体" w:hAnsi="宋体"/>
          <w:color w:val="auto"/>
          <w:sz w:val="24"/>
          <w:highlight w:val="none"/>
        </w:rPr>
        <w:t xml:space="preserve">                                            </w:t>
      </w:r>
    </w:p>
    <w:p>
      <w:pPr>
        <w:spacing w:line="600" w:lineRule="exact"/>
        <w:ind w:firstLine="480"/>
        <w:rPr>
          <w:rFonts w:hint="eastAsia" w:ascii="宋体" w:hAnsi="宋体"/>
          <w:color w:val="auto"/>
          <w:sz w:val="24"/>
          <w:highlight w:val="none"/>
        </w:rPr>
      </w:pPr>
      <w:r>
        <w:rPr>
          <w:rFonts w:hint="eastAsia" w:ascii="宋体" w:hAnsi="宋体"/>
          <w:color w:val="auto"/>
          <w:sz w:val="24"/>
          <w:highlight w:val="none"/>
        </w:rPr>
        <w:t>手机：</w:t>
      </w:r>
    </w:p>
    <w:p>
      <w:pPr>
        <w:spacing w:line="320" w:lineRule="exact"/>
        <w:ind w:firstLine="480"/>
        <w:rPr>
          <w:rFonts w:hint="eastAsia" w:ascii="宋体" w:hAnsi="宋体"/>
          <w:color w:val="auto"/>
          <w:sz w:val="24"/>
          <w:highlight w:val="none"/>
        </w:rPr>
      </w:pPr>
    </w:p>
    <w:p>
      <w:pPr>
        <w:spacing w:line="320" w:lineRule="exact"/>
        <w:ind w:firstLine="480"/>
        <w:rPr>
          <w:rFonts w:hint="eastAsia" w:ascii="宋体" w:hAnsi="宋体"/>
          <w:color w:val="auto"/>
          <w:sz w:val="24"/>
          <w:highlight w:val="none"/>
        </w:rPr>
      </w:pPr>
    </w:p>
    <w:p>
      <w:pPr>
        <w:spacing w:line="320" w:lineRule="exact"/>
        <w:ind w:firstLine="480"/>
        <w:rPr>
          <w:rFonts w:hint="eastAsia" w:ascii="宋体" w:hAnsi="宋体"/>
          <w:color w:val="auto"/>
          <w:sz w:val="24"/>
          <w:highlight w:val="none"/>
        </w:rPr>
      </w:pPr>
    </w:p>
    <w:p>
      <w:pPr>
        <w:spacing w:line="320" w:lineRule="exact"/>
        <w:ind w:firstLine="480"/>
        <w:rPr>
          <w:rFonts w:hint="eastAsia" w:ascii="宋体" w:hAnsi="宋体"/>
          <w:color w:val="auto"/>
          <w:sz w:val="24"/>
          <w:highlight w:val="none"/>
        </w:rPr>
      </w:pPr>
    </w:p>
    <w:p>
      <w:pPr>
        <w:spacing w:line="320" w:lineRule="exact"/>
        <w:rPr>
          <w:rFonts w:hint="eastAsia" w:ascii="宋体" w:hAnsi="宋体"/>
          <w:b/>
          <w:color w:val="auto"/>
          <w:sz w:val="24"/>
          <w:highlight w:val="none"/>
        </w:rPr>
      </w:pPr>
      <w:r>
        <w:rPr>
          <w:rFonts w:hint="eastAsia" w:ascii="宋体" w:hAnsi="宋体"/>
          <w:b/>
          <w:color w:val="auto"/>
          <w:sz w:val="24"/>
          <w:highlight w:val="none"/>
        </w:rPr>
        <w:t>投标人（公章）：</w:t>
      </w: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r>
        <w:rPr>
          <w:rFonts w:hint="eastAsia" w:ascii="宋体" w:hAnsi="宋体"/>
          <w:b/>
          <w:color w:val="auto"/>
          <w:sz w:val="24"/>
          <w:highlight w:val="none"/>
        </w:rPr>
        <w:t>日期：   　年　　  月　　  日</w:t>
      </w:r>
    </w:p>
    <w:p>
      <w:pPr>
        <w:pStyle w:val="2"/>
        <w:spacing w:line="320" w:lineRule="exact"/>
        <w:rPr>
          <w:rFonts w:ascii="仿宋_GB2312" w:eastAsia="仿宋_GB2312"/>
          <w:color w:val="auto"/>
          <w:sz w:val="24"/>
          <w:highlight w:val="none"/>
        </w:rPr>
        <w:sectPr>
          <w:pgSz w:w="11907" w:h="16840"/>
          <w:pgMar w:top="1134" w:right="1134" w:bottom="1134" w:left="1134" w:header="851" w:footer="851" w:gutter="0"/>
          <w:cols w:space="720" w:num="1"/>
          <w:docGrid w:linePitch="312" w:charSpace="0"/>
        </w:sectPr>
      </w:pPr>
    </w:p>
    <w:p>
      <w:pPr>
        <w:pStyle w:val="2"/>
        <w:spacing w:line="320" w:lineRule="exact"/>
        <w:rPr>
          <w:rFonts w:hint="eastAsia" w:ascii="黑体" w:hAnsi="黑体" w:eastAsia="黑体"/>
          <w:b w:val="0"/>
          <w:color w:val="auto"/>
          <w:sz w:val="24"/>
          <w:highlight w:val="none"/>
          <w:lang w:eastAsia="zh-CN"/>
        </w:rPr>
      </w:pPr>
      <w:bookmarkStart w:id="9" w:name="_Toc14380"/>
      <w:bookmarkStart w:id="10" w:name="_Toc13627"/>
      <w:r>
        <w:rPr>
          <w:rFonts w:hint="eastAsia" w:ascii="黑体" w:hAnsi="黑体"/>
          <w:b w:val="0"/>
          <w:color w:val="auto"/>
          <w:sz w:val="24"/>
          <w:highlight w:val="none"/>
        </w:rPr>
        <w:t>附件</w:t>
      </w:r>
      <w:r>
        <w:rPr>
          <w:rFonts w:hint="eastAsia" w:ascii="黑体" w:hAnsi="黑体"/>
          <w:b w:val="0"/>
          <w:color w:val="auto"/>
          <w:sz w:val="24"/>
          <w:highlight w:val="none"/>
          <w:lang w:val="en-US" w:eastAsia="zh-CN"/>
        </w:rPr>
        <w:t>3</w:t>
      </w:r>
      <w:r>
        <w:rPr>
          <w:rFonts w:hint="eastAsia" w:ascii="黑体" w:hAnsi="黑体"/>
          <w:b w:val="0"/>
          <w:color w:val="auto"/>
          <w:sz w:val="24"/>
          <w:highlight w:val="none"/>
        </w:rPr>
        <w:t xml:space="preserve">  </w:t>
      </w:r>
      <w:r>
        <w:rPr>
          <w:rFonts w:hint="eastAsia" w:ascii="黑体" w:hAnsi="黑体"/>
          <w:b w:val="0"/>
          <w:color w:val="auto"/>
          <w:sz w:val="24"/>
          <w:highlight w:val="none"/>
          <w:lang w:eastAsia="zh-CN"/>
        </w:rPr>
        <w:t>投标人承诺书</w:t>
      </w:r>
      <w:bookmarkEnd w:id="9"/>
      <w:bookmarkEnd w:id="10"/>
    </w:p>
    <w:p>
      <w:pPr>
        <w:widowControl/>
        <w:spacing w:after="240" w:afterLines="100" w:line="400" w:lineRule="exact"/>
        <w:jc w:val="center"/>
        <w:rPr>
          <w:rFonts w:hint="eastAsia" w:ascii="楷体_GB2312" w:eastAsia="楷体_GB2312"/>
          <w:b/>
          <w:color w:val="auto"/>
          <w:sz w:val="36"/>
          <w:szCs w:val="36"/>
          <w:highlight w:val="none"/>
        </w:rPr>
      </w:pPr>
      <w:r>
        <w:rPr>
          <w:rFonts w:ascii="楷体_GB2312" w:eastAsia="楷体_GB2312"/>
          <w:b/>
          <w:color w:val="auto"/>
          <w:sz w:val="36"/>
          <w:szCs w:val="36"/>
          <w:highlight w:val="none"/>
        </w:rPr>
        <w:t>投标人</w:t>
      </w:r>
      <w:r>
        <w:rPr>
          <w:rFonts w:hint="eastAsia" w:ascii="楷体_GB2312" w:eastAsia="楷体_GB2312"/>
          <w:b/>
          <w:color w:val="auto"/>
          <w:sz w:val="36"/>
          <w:szCs w:val="36"/>
          <w:highlight w:val="none"/>
        </w:rPr>
        <w:t>承诺</w:t>
      </w:r>
      <w:r>
        <w:rPr>
          <w:rFonts w:ascii="楷体_GB2312" w:eastAsia="楷体_GB2312"/>
          <w:b/>
          <w:color w:val="auto"/>
          <w:sz w:val="36"/>
          <w:szCs w:val="36"/>
          <w:highlight w:val="none"/>
        </w:rPr>
        <w:t>书</w:t>
      </w:r>
    </w:p>
    <w:p>
      <w:pPr>
        <w:widowControl/>
        <w:spacing w:line="400" w:lineRule="exact"/>
        <w:jc w:val="center"/>
        <w:rPr>
          <w:rFonts w:hint="eastAsia" w:ascii="楷体_GB2312" w:eastAsia="楷体_GB2312"/>
          <w:b/>
          <w:color w:val="auto"/>
          <w:sz w:val="36"/>
          <w:szCs w:val="36"/>
          <w:highlight w:val="none"/>
        </w:rPr>
      </w:pPr>
    </w:p>
    <w:p>
      <w:pPr>
        <w:pStyle w:val="3"/>
        <w:spacing w:line="432" w:lineRule="auto"/>
        <w:rPr>
          <w:color w:val="auto"/>
          <w:highlight w:val="none"/>
        </w:rPr>
      </w:pPr>
      <w:r>
        <w:rPr>
          <w:rFonts w:hint="eastAsia"/>
          <w:color w:val="auto"/>
          <w:highlight w:val="none"/>
        </w:rPr>
        <w:t>浙江江南要素交易中心有限公司</w:t>
      </w:r>
      <w:r>
        <w:rPr>
          <w:color w:val="auto"/>
          <w:highlight w:val="none"/>
        </w:rPr>
        <w:t>：</w:t>
      </w:r>
    </w:p>
    <w:p>
      <w:pPr>
        <w:spacing w:line="600" w:lineRule="exact"/>
        <w:ind w:firstLine="482"/>
        <w:rPr>
          <w:rFonts w:hint="eastAsia" w:ascii="宋体" w:hAnsi="宋体"/>
          <w:color w:val="auto"/>
          <w:sz w:val="24"/>
          <w:highlight w:val="none"/>
        </w:rPr>
      </w:pPr>
      <w:r>
        <w:rPr>
          <w:rFonts w:ascii="宋体" w:hAnsi="宋体"/>
          <w:color w:val="auto"/>
          <w:sz w:val="24"/>
          <w:highlight w:val="none"/>
        </w:rPr>
        <w:t>本单位自愿参加</w:t>
      </w:r>
      <w:r>
        <w:rPr>
          <w:rFonts w:hint="eastAsia" w:ascii="宋体" w:hAnsi="宋体"/>
          <w:color w:val="auto"/>
          <w:sz w:val="24"/>
          <w:highlight w:val="none"/>
          <w:lang w:eastAsia="zh-CN"/>
        </w:rPr>
        <w:t>海宁市2025年第二期财政资金竞争性存放项目（重新招标）（项目编号GK202507)</w:t>
      </w:r>
      <w:r>
        <w:rPr>
          <w:rFonts w:ascii="宋体" w:hAnsi="宋体"/>
          <w:color w:val="auto"/>
          <w:sz w:val="24"/>
          <w:highlight w:val="none"/>
        </w:rPr>
        <w:t>的投标，并</w:t>
      </w:r>
      <w:r>
        <w:rPr>
          <w:rFonts w:hint="eastAsia" w:ascii="宋体" w:hAnsi="宋体"/>
          <w:color w:val="auto"/>
          <w:sz w:val="24"/>
          <w:highlight w:val="none"/>
        </w:rPr>
        <w:t>声明如下：</w:t>
      </w:r>
    </w:p>
    <w:p>
      <w:pPr>
        <w:spacing w:line="600" w:lineRule="exact"/>
        <w:ind w:firstLine="482"/>
        <w:rPr>
          <w:rFonts w:ascii="宋体" w:hAnsi="宋体"/>
          <w:color w:val="auto"/>
          <w:sz w:val="24"/>
          <w:highlight w:val="none"/>
        </w:rPr>
      </w:pPr>
      <w:r>
        <w:rPr>
          <w:rFonts w:hint="eastAsia" w:ascii="宋体" w:hAnsi="宋体"/>
          <w:color w:val="auto"/>
          <w:sz w:val="24"/>
          <w:highlight w:val="none"/>
        </w:rPr>
        <w:t>1.本人</w:t>
      </w:r>
      <w:r>
        <w:rPr>
          <w:rFonts w:ascii="宋体" w:hAnsi="宋体"/>
          <w:color w:val="auto"/>
          <w:sz w:val="24"/>
          <w:highlight w:val="none"/>
        </w:rPr>
        <w:t>保证投标文件中所列举的投标报价及相关文件和</w:t>
      </w:r>
      <w:r>
        <w:rPr>
          <w:rFonts w:hint="eastAsia" w:ascii="宋体" w:hAnsi="宋体"/>
          <w:color w:val="auto"/>
          <w:sz w:val="24"/>
          <w:highlight w:val="none"/>
        </w:rPr>
        <w:t>投标人</w:t>
      </w:r>
      <w:r>
        <w:rPr>
          <w:rFonts w:ascii="宋体" w:hAnsi="宋体"/>
          <w:color w:val="auto"/>
          <w:sz w:val="24"/>
          <w:highlight w:val="none"/>
        </w:rPr>
        <w:t>基本情况资料是真实的、合法的。</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本人在本书签字或盖章之前，已认真、仔细阅读过该项目招标文件。本人经过对该项目慎查验后，确认该项目描述及揭示的风险和权利状况与本人的独立判断相一致，完全知悉并接受该项目的所有真伪、瑕疵、缺陷及由此造成的一切风险损失及预期利益的不获得。对本人所享有的权利和承担的义务清楚明白，对本项目招标文件已充分的理解且无异议，同意并接受本项目招标文件的约束。</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3.本人依法开展经营活动，近3年内在经营活动中无重大违法违规记录及重大违约事件。</w:t>
      </w:r>
    </w:p>
    <w:p>
      <w:pPr>
        <w:widowControl/>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人系独立判断该项目法律上的有效性和商业价值，该项目招标文件的相关判断或说明，不作为本人法律上或商业上判断的依据。本人若成为中标人，愿意按本招标文件的约定签订定期存款协议，同时按该项目的要求履行全部义务。</w:t>
      </w: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bookmarkEnd w:id="5"/>
    <w:bookmarkEnd w:id="6"/>
    <w:bookmarkEnd w:id="7"/>
    <w:bookmarkEnd w:id="8"/>
    <w:p>
      <w:pPr>
        <w:spacing w:line="600" w:lineRule="exact"/>
        <w:ind w:firstLine="236" w:firstLineChars="98"/>
        <w:rPr>
          <w:rFonts w:hint="eastAsia" w:ascii="宋体" w:hAnsi="宋体"/>
          <w:b/>
          <w:color w:val="auto"/>
          <w:sz w:val="24"/>
          <w:highlight w:val="none"/>
        </w:rPr>
      </w:pPr>
      <w:bookmarkStart w:id="11" w:name="_Toc178668986"/>
      <w:bookmarkStart w:id="12" w:name="_Toc385255170"/>
      <w:r>
        <w:rPr>
          <w:rFonts w:hint="eastAsia" w:ascii="宋体" w:hAnsi="宋体"/>
          <w:b/>
          <w:color w:val="auto"/>
          <w:sz w:val="24"/>
          <w:highlight w:val="none"/>
        </w:rPr>
        <w:t>投标人（公章）：</w:t>
      </w:r>
    </w:p>
    <w:p>
      <w:pPr>
        <w:spacing w:line="600" w:lineRule="exact"/>
        <w:ind w:firstLine="236" w:firstLineChars="98"/>
        <w:rPr>
          <w:rFonts w:hint="eastAsia" w:ascii="宋体" w:hAnsi="宋体"/>
          <w:b/>
          <w:color w:val="auto"/>
          <w:sz w:val="24"/>
          <w:highlight w:val="none"/>
        </w:rPr>
      </w:pPr>
      <w:r>
        <w:rPr>
          <w:rFonts w:hint="eastAsia" w:ascii="宋体" w:hAnsi="宋体"/>
          <w:b/>
          <w:color w:val="auto"/>
          <w:sz w:val="24"/>
          <w:highlight w:val="none"/>
        </w:rPr>
        <w:t>投标人代表（</w:t>
      </w:r>
      <w:r>
        <w:rPr>
          <w:rFonts w:hint="eastAsia" w:ascii="宋体" w:hAnsi="宋体"/>
          <w:b/>
          <w:color w:val="auto"/>
          <w:sz w:val="24"/>
          <w:highlight w:val="none"/>
          <w:lang w:eastAsia="zh-CN"/>
        </w:rPr>
        <w:t>签章</w:t>
      </w:r>
      <w:r>
        <w:rPr>
          <w:rFonts w:hint="eastAsia" w:ascii="宋体" w:hAnsi="宋体"/>
          <w:b/>
          <w:color w:val="auto"/>
          <w:sz w:val="24"/>
          <w:highlight w:val="none"/>
        </w:rPr>
        <w:t xml:space="preserve">）：  </w:t>
      </w:r>
    </w:p>
    <w:p>
      <w:pPr>
        <w:spacing w:line="600" w:lineRule="exact"/>
        <w:ind w:firstLine="236" w:firstLineChars="98"/>
        <w:rPr>
          <w:rFonts w:hint="eastAsia"/>
          <w:color w:val="auto"/>
          <w:highlight w:val="none"/>
        </w:rPr>
      </w:pPr>
      <w:r>
        <w:rPr>
          <w:rFonts w:hint="eastAsia" w:ascii="宋体" w:hAnsi="宋体"/>
          <w:b/>
          <w:color w:val="auto"/>
          <w:sz w:val="24"/>
          <w:highlight w:val="none"/>
        </w:rPr>
        <w:t xml:space="preserve">日 期：    年 </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 xml:space="preserve"> 月  </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日</w:t>
      </w:r>
    </w:p>
    <w:p>
      <w:pPr>
        <w:rPr>
          <w:color w:val="auto"/>
          <w:highlight w:val="none"/>
        </w:rPr>
        <w:sectPr>
          <w:pgSz w:w="11907" w:h="16840"/>
          <w:pgMar w:top="1134" w:right="1134" w:bottom="1134" w:left="1134" w:header="851" w:footer="851" w:gutter="0"/>
          <w:cols w:space="720" w:num="1"/>
          <w:docGrid w:linePitch="312" w:charSpace="0"/>
        </w:sectPr>
      </w:pPr>
    </w:p>
    <w:bookmarkEnd w:id="11"/>
    <w:bookmarkEnd w:id="12"/>
    <w:p>
      <w:pPr>
        <w:pStyle w:val="2"/>
        <w:spacing w:line="320" w:lineRule="exact"/>
        <w:rPr>
          <w:rFonts w:hint="eastAsia" w:ascii="黑体" w:hAnsi="黑体"/>
          <w:b w:val="0"/>
          <w:color w:val="auto"/>
          <w:sz w:val="24"/>
          <w:highlight w:val="none"/>
        </w:rPr>
      </w:pPr>
      <w:bookmarkStart w:id="13" w:name="_Toc23003"/>
      <w:bookmarkStart w:id="14" w:name="_Toc6866"/>
      <w:r>
        <w:rPr>
          <w:rFonts w:hint="eastAsia" w:ascii="黑体" w:hAnsi="黑体"/>
          <w:b w:val="0"/>
          <w:color w:val="auto"/>
          <w:sz w:val="24"/>
          <w:highlight w:val="none"/>
        </w:rPr>
        <w:t>附件4  中标承诺书（质押）</w:t>
      </w:r>
      <w:bookmarkEnd w:id="13"/>
      <w:bookmarkEnd w:id="14"/>
    </w:p>
    <w:p>
      <w:pPr>
        <w:widowControl/>
        <w:spacing w:after="240" w:afterLines="100" w:line="400" w:lineRule="exact"/>
        <w:jc w:val="center"/>
        <w:rPr>
          <w:rFonts w:hint="eastAsia" w:ascii="楷体_GB2312" w:eastAsia="楷体_GB2312"/>
          <w:b/>
          <w:color w:val="auto"/>
          <w:sz w:val="36"/>
          <w:szCs w:val="36"/>
          <w:highlight w:val="none"/>
        </w:rPr>
      </w:pPr>
      <w:r>
        <w:rPr>
          <w:rFonts w:hint="eastAsia" w:ascii="楷体_GB2312" w:eastAsia="楷体_GB2312"/>
          <w:b/>
          <w:color w:val="auto"/>
          <w:sz w:val="36"/>
          <w:szCs w:val="36"/>
          <w:highlight w:val="none"/>
        </w:rPr>
        <w:t>中标承诺书（质押）</w:t>
      </w:r>
    </w:p>
    <w:p>
      <w:pPr>
        <w:snapToGrid w:val="0"/>
        <w:spacing w:line="540" w:lineRule="exact"/>
        <w:jc w:val="left"/>
        <w:rPr>
          <w:rFonts w:ascii="黑体" w:hAnsi="黑体" w:eastAsia="黑体"/>
          <w:color w:val="auto"/>
          <w:sz w:val="32"/>
          <w:szCs w:val="32"/>
          <w:highlight w:val="none"/>
        </w:rPr>
      </w:pPr>
    </w:p>
    <w:p>
      <w:pPr>
        <w:snapToGrid w:val="0"/>
        <w:spacing w:line="600" w:lineRule="exact"/>
        <w:jc w:val="left"/>
        <w:rPr>
          <w:rFonts w:hint="eastAsia" w:ascii="宋体" w:hAnsi="宋体"/>
          <w:color w:val="auto"/>
          <w:sz w:val="24"/>
          <w:highlight w:val="none"/>
        </w:rPr>
      </w:pPr>
      <w:r>
        <w:rPr>
          <w:rFonts w:hint="eastAsia" w:ascii="宋体" w:hAnsi="宋体"/>
          <w:color w:val="auto"/>
          <w:sz w:val="24"/>
          <w:highlight w:val="none"/>
        </w:rPr>
        <w:t>海宁市财政局：</w:t>
      </w:r>
    </w:p>
    <w:p>
      <w:pPr>
        <w:snapToGrid w:val="0"/>
        <w:spacing w:line="600" w:lineRule="exact"/>
        <w:ind w:firstLine="630"/>
        <w:jc w:val="left"/>
        <w:rPr>
          <w:rFonts w:hint="eastAsia" w:ascii="宋体" w:hAnsi="宋体"/>
          <w:color w:val="auto"/>
          <w:sz w:val="24"/>
          <w:highlight w:val="none"/>
        </w:rPr>
      </w:pPr>
      <w:r>
        <w:rPr>
          <w:rFonts w:hint="eastAsia" w:ascii="宋体" w:hAnsi="宋体"/>
          <w:color w:val="auto"/>
          <w:sz w:val="24"/>
          <w:highlight w:val="none"/>
        </w:rPr>
        <w:t>我单位若成为</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期海宁市财政资金竞争性存放项目中标人，郑重承诺：</w:t>
      </w:r>
    </w:p>
    <w:p>
      <w:pPr>
        <w:snapToGrid w:val="0"/>
        <w:spacing w:line="600" w:lineRule="exact"/>
        <w:ind w:firstLine="630"/>
        <w:jc w:val="left"/>
        <w:rPr>
          <w:rFonts w:hint="eastAsia" w:ascii="宋体" w:hAnsi="宋体"/>
          <w:color w:val="auto"/>
          <w:sz w:val="24"/>
          <w:highlight w:val="none"/>
        </w:rPr>
      </w:pPr>
      <w:r>
        <w:rPr>
          <w:rFonts w:hint="eastAsia" w:ascii="宋体" w:hAnsi="宋体"/>
          <w:color w:val="auto"/>
          <w:sz w:val="24"/>
          <w:highlight w:val="none"/>
        </w:rPr>
        <w:t>我单位将根据招标文件中相关规定，及时提供面值相当于中标金额1</w:t>
      </w:r>
      <w:r>
        <w:rPr>
          <w:rFonts w:hint="eastAsia" w:ascii="宋体" w:hAnsi="宋体"/>
          <w:color w:val="auto"/>
          <w:sz w:val="24"/>
          <w:highlight w:val="none"/>
          <w:lang w:val="en-US" w:eastAsia="zh-CN"/>
        </w:rPr>
        <w:t>15</w:t>
      </w:r>
      <w:r>
        <w:rPr>
          <w:rFonts w:hint="eastAsia" w:ascii="宋体" w:hAnsi="宋体"/>
          <w:color w:val="auto"/>
          <w:sz w:val="24"/>
          <w:highlight w:val="none"/>
        </w:rPr>
        <w:t>%的国债或地方债券作为</w:t>
      </w:r>
      <w:r>
        <w:rPr>
          <w:rFonts w:hint="eastAsia" w:ascii="宋体" w:hAnsi="宋体"/>
          <w:b/>
          <w:color w:val="auto"/>
          <w:sz w:val="24"/>
          <w:highlight w:val="none"/>
        </w:rPr>
        <w:t>质押</w:t>
      </w:r>
      <w:r>
        <w:rPr>
          <w:rFonts w:hint="eastAsia" w:ascii="宋体" w:hAnsi="宋体"/>
          <w:color w:val="auto"/>
          <w:sz w:val="24"/>
          <w:highlight w:val="none"/>
        </w:rPr>
        <w:t>，否则放弃中标。</w:t>
      </w:r>
    </w:p>
    <w:p>
      <w:pPr>
        <w:snapToGrid w:val="0"/>
        <w:spacing w:line="360" w:lineRule="auto"/>
        <w:jc w:val="left"/>
        <w:rPr>
          <w:rFonts w:hint="eastAsia" w:ascii="宋体" w:hAnsi="宋体"/>
          <w:color w:val="auto"/>
          <w:sz w:val="24"/>
          <w:highlight w:val="none"/>
        </w:rPr>
      </w:pPr>
    </w:p>
    <w:p>
      <w:pPr>
        <w:snapToGrid w:val="0"/>
        <w:spacing w:line="360" w:lineRule="auto"/>
        <w:jc w:val="left"/>
        <w:rPr>
          <w:rFonts w:hint="eastAsia" w:ascii="宋体" w:hAnsi="宋体"/>
          <w:color w:val="auto"/>
          <w:sz w:val="24"/>
          <w:highlight w:val="none"/>
        </w:rPr>
      </w:pPr>
    </w:p>
    <w:p>
      <w:pPr>
        <w:snapToGrid w:val="0"/>
        <w:spacing w:line="540" w:lineRule="exact"/>
        <w:ind w:firstLine="120" w:firstLineChars="50"/>
        <w:jc w:val="left"/>
        <w:rPr>
          <w:rFonts w:hint="eastAsia" w:ascii="宋体" w:hAnsi="宋体"/>
          <w:b/>
          <w:color w:val="auto"/>
          <w:sz w:val="24"/>
          <w:highlight w:val="none"/>
        </w:rPr>
      </w:pPr>
    </w:p>
    <w:p>
      <w:pPr>
        <w:snapToGrid w:val="0"/>
        <w:spacing w:line="540" w:lineRule="exact"/>
        <w:ind w:firstLine="120" w:firstLineChars="50"/>
        <w:jc w:val="left"/>
        <w:rPr>
          <w:rFonts w:hint="eastAsia" w:ascii="宋体" w:hAnsi="宋体"/>
          <w:b/>
          <w:color w:val="auto"/>
          <w:sz w:val="24"/>
          <w:highlight w:val="none"/>
        </w:rPr>
      </w:pPr>
    </w:p>
    <w:p>
      <w:pPr>
        <w:snapToGrid w:val="0"/>
        <w:spacing w:line="360" w:lineRule="auto"/>
        <w:jc w:val="left"/>
        <w:rPr>
          <w:rFonts w:ascii="宋体" w:hAnsi="宋体"/>
          <w:color w:val="auto"/>
          <w:sz w:val="24"/>
          <w:highlight w:val="none"/>
        </w:rPr>
      </w:pPr>
    </w:p>
    <w:p>
      <w:pPr>
        <w:snapToGrid w:val="0"/>
        <w:spacing w:line="360" w:lineRule="auto"/>
        <w:ind w:firstLine="5280" w:firstLineChars="2200"/>
        <w:jc w:val="left"/>
        <w:rPr>
          <w:rFonts w:ascii="宋体" w:hAnsi="宋体"/>
          <w:color w:val="auto"/>
          <w:sz w:val="24"/>
          <w:highlight w:val="none"/>
        </w:rPr>
      </w:pPr>
      <w:r>
        <w:rPr>
          <w:rFonts w:hint="eastAsia" w:ascii="宋体" w:hAnsi="宋体"/>
          <w:color w:val="auto"/>
          <w:sz w:val="24"/>
          <w:highlight w:val="none"/>
        </w:rPr>
        <w:t>（单位公章）：</w:t>
      </w:r>
    </w:p>
    <w:p>
      <w:pPr>
        <w:snapToGrid w:val="0"/>
        <w:spacing w:line="360" w:lineRule="auto"/>
        <w:ind w:firstLine="4800" w:firstLineChars="2000"/>
        <w:jc w:val="left"/>
        <w:rPr>
          <w:rFonts w:ascii="宋体" w:hAnsi="宋体"/>
          <w:color w:val="auto"/>
          <w:sz w:val="24"/>
          <w:highlight w:val="none"/>
        </w:rPr>
      </w:pPr>
      <w:r>
        <w:rPr>
          <w:rFonts w:hint="eastAsia" w:ascii="宋体" w:hAnsi="宋体"/>
          <w:color w:val="auto"/>
          <w:sz w:val="24"/>
          <w:highlight w:val="none"/>
        </w:rPr>
        <w:t>单位主要负责人（</w:t>
      </w:r>
      <w:r>
        <w:rPr>
          <w:rFonts w:hint="eastAsia" w:ascii="宋体" w:hAnsi="宋体"/>
          <w:color w:val="auto"/>
          <w:sz w:val="24"/>
          <w:highlight w:val="none"/>
          <w:lang w:eastAsia="zh-CN"/>
        </w:rPr>
        <w:t>签章</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p>
    <w:p>
      <w:pPr>
        <w:snapToGrid w:val="0"/>
        <w:spacing w:line="360" w:lineRule="auto"/>
        <w:ind w:firstLine="5880" w:firstLineChars="2450"/>
        <w:jc w:val="left"/>
        <w:rPr>
          <w:rFonts w:ascii="宋体" w:hAns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 xml:space="preserve">月 </w:t>
      </w:r>
      <w:r>
        <w:rPr>
          <w:rFonts w:ascii="宋体" w:hAnsi="宋体"/>
          <w:color w:val="auto"/>
          <w:sz w:val="24"/>
          <w:highlight w:val="none"/>
        </w:rPr>
        <w:t xml:space="preserve">  </w:t>
      </w:r>
      <w:r>
        <w:rPr>
          <w:rFonts w:hint="eastAsia" w:ascii="宋体" w:hAnsi="宋体"/>
          <w:color w:val="auto"/>
          <w:sz w:val="24"/>
          <w:highlight w:val="none"/>
        </w:rPr>
        <w:t xml:space="preserve">日 </w:t>
      </w:r>
    </w:p>
    <w:p>
      <w:pPr>
        <w:snapToGrid w:val="0"/>
        <w:spacing w:line="360" w:lineRule="auto"/>
        <w:jc w:val="left"/>
        <w:rPr>
          <w:rFonts w:ascii="宋体" w:hAnsi="宋体"/>
          <w:color w:val="auto"/>
          <w:sz w:val="24"/>
          <w:highlight w:val="none"/>
        </w:rPr>
      </w:pPr>
    </w:p>
    <w:p>
      <w:pPr>
        <w:pStyle w:val="2"/>
        <w:spacing w:line="320" w:lineRule="exact"/>
        <w:rPr>
          <w:rFonts w:hint="eastAsia" w:ascii="仿宋_GB2312" w:eastAsia="黑体"/>
          <w:color w:val="auto"/>
          <w:sz w:val="24"/>
          <w:highlight w:val="none"/>
          <w:lang w:eastAsia="zh-CN"/>
        </w:rPr>
      </w:pPr>
      <w:r>
        <w:rPr>
          <w:rFonts w:ascii="仿宋_GB2312" w:eastAsia="仿宋_GB2312"/>
          <w:color w:val="auto"/>
          <w:sz w:val="24"/>
          <w:highlight w:val="none"/>
        </w:rPr>
        <w:br w:type="page"/>
      </w:r>
      <w:bookmarkStart w:id="15" w:name="_Toc14924"/>
      <w:bookmarkStart w:id="16" w:name="_Toc28319"/>
      <w:r>
        <w:rPr>
          <w:rFonts w:hint="eastAsia" w:ascii="黑体" w:hAnsi="黑体"/>
          <w:b w:val="0"/>
          <w:color w:val="auto"/>
          <w:sz w:val="24"/>
          <w:highlight w:val="none"/>
        </w:rPr>
        <w:t>附件</w:t>
      </w:r>
      <w:r>
        <w:rPr>
          <w:rFonts w:hint="eastAsia" w:ascii="黑体" w:hAnsi="黑体"/>
          <w:b w:val="0"/>
          <w:color w:val="auto"/>
          <w:sz w:val="24"/>
          <w:highlight w:val="none"/>
          <w:lang w:val="en-US" w:eastAsia="zh-CN"/>
        </w:rPr>
        <w:t>5</w:t>
      </w:r>
      <w:r>
        <w:rPr>
          <w:rFonts w:hint="eastAsia" w:ascii="黑体" w:hAnsi="黑体"/>
          <w:b w:val="0"/>
          <w:color w:val="auto"/>
          <w:sz w:val="24"/>
          <w:highlight w:val="none"/>
        </w:rPr>
        <w:t xml:space="preserve">  定期存款协议</w:t>
      </w:r>
      <w:bookmarkEnd w:id="15"/>
      <w:bookmarkEnd w:id="16"/>
    </w:p>
    <w:p>
      <w:pPr>
        <w:widowControl/>
        <w:spacing w:after="240" w:afterLines="100" w:line="400" w:lineRule="exact"/>
        <w:jc w:val="center"/>
        <w:rPr>
          <w:rFonts w:ascii="楷体_GB2312" w:eastAsia="楷体_GB2312"/>
          <w:b/>
          <w:color w:val="auto"/>
          <w:sz w:val="32"/>
          <w:szCs w:val="32"/>
          <w:highlight w:val="none"/>
        </w:rPr>
      </w:pPr>
      <w:r>
        <w:rPr>
          <w:rFonts w:hint="eastAsia" w:ascii="方正小标宋简体" w:hAnsi="方正小标宋简体" w:eastAsia="方正小标宋简体" w:cs="方正小标宋简体"/>
          <w:color w:val="auto"/>
          <w:sz w:val="36"/>
          <w:szCs w:val="36"/>
          <w:highlight w:val="none"/>
        </w:rPr>
        <w:t>海宁市财政资金竞争性存放商业银行定期存款协议</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甲方（单位）：</w:t>
      </w:r>
    </w:p>
    <w:p>
      <w:pPr>
        <w:spacing w:line="360" w:lineRule="auto"/>
        <w:rPr>
          <w:rFonts w:ascii="宋体" w:hAnsi="宋体"/>
          <w:color w:val="auto"/>
          <w:sz w:val="24"/>
          <w:highlight w:val="none"/>
        </w:rPr>
      </w:pPr>
      <w:r>
        <w:rPr>
          <w:rFonts w:hint="eastAsia" w:ascii="宋体" w:hAnsi="宋体"/>
          <w:color w:val="auto"/>
          <w:sz w:val="24"/>
          <w:highlight w:val="none"/>
        </w:rPr>
        <w:t>乙方（银行）：</w:t>
      </w:r>
    </w:p>
    <w:p>
      <w:pPr>
        <w:snapToGrid w:val="0"/>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根据</w:t>
      </w:r>
      <w:r>
        <w:rPr>
          <w:rFonts w:hint="eastAsia" w:ascii="宋体" w:hAnsi="宋体"/>
          <w:color w:val="auto"/>
          <w:sz w:val="24"/>
          <w:highlight w:val="none"/>
        </w:rPr>
        <w:t>《中华人民共和国商业银行法》、</w:t>
      </w:r>
      <w:r>
        <w:rPr>
          <w:rFonts w:hint="eastAsia" w:ascii="宋体" w:hAnsi="宋体"/>
          <w:color w:val="auto"/>
          <w:kern w:val="0"/>
          <w:sz w:val="24"/>
          <w:highlight w:val="none"/>
        </w:rPr>
        <w:t>《中华人民共和国民法典》、《海宁市财政专</w:t>
      </w:r>
      <w:r>
        <w:rPr>
          <w:rFonts w:ascii="宋体" w:hAnsi="宋体"/>
          <w:color w:val="auto"/>
          <w:kern w:val="0"/>
          <w:sz w:val="24"/>
          <w:highlight w:val="none"/>
        </w:rPr>
        <w:t>户</w:t>
      </w:r>
      <w:r>
        <w:rPr>
          <w:rFonts w:hint="eastAsia" w:ascii="宋体" w:hAnsi="宋体"/>
          <w:color w:val="auto"/>
          <w:kern w:val="0"/>
          <w:sz w:val="24"/>
          <w:highlight w:val="none"/>
        </w:rPr>
        <w:t>资金存放管理实施办法》（海财政〔2018〕</w:t>
      </w:r>
      <w:r>
        <w:rPr>
          <w:rFonts w:ascii="宋体" w:hAnsi="宋体"/>
          <w:color w:val="auto"/>
          <w:kern w:val="0"/>
          <w:sz w:val="24"/>
          <w:highlight w:val="none"/>
        </w:rPr>
        <w:t>83</w:t>
      </w:r>
      <w:r>
        <w:rPr>
          <w:rFonts w:hint="eastAsia" w:ascii="宋体" w:hAnsi="宋体"/>
          <w:color w:val="auto"/>
          <w:kern w:val="0"/>
          <w:sz w:val="24"/>
          <w:highlight w:val="none"/>
        </w:rPr>
        <w:t>号）等相关规定，经甲、乙双方平等协商，签订</w:t>
      </w:r>
      <w:r>
        <w:rPr>
          <w:rFonts w:hint="eastAsia" w:ascii="宋体" w:hAnsi="宋体"/>
          <w:color w:val="auto"/>
          <w:sz w:val="24"/>
          <w:highlight w:val="none"/>
        </w:rPr>
        <w:t>定期存款</w:t>
      </w:r>
      <w:r>
        <w:rPr>
          <w:rFonts w:hint="eastAsia" w:ascii="宋体" w:hAnsi="宋体"/>
          <w:color w:val="auto"/>
          <w:kern w:val="0"/>
          <w:sz w:val="24"/>
          <w:highlight w:val="none"/>
        </w:rPr>
        <w:t>协议如下</w:t>
      </w:r>
      <w:r>
        <w:rPr>
          <w:rFonts w:ascii="宋体" w:hAnsi="宋体"/>
          <w:color w:val="auto"/>
          <w:kern w:val="0"/>
          <w:sz w:val="24"/>
          <w:highlight w:val="none"/>
        </w:rPr>
        <w:t>：</w:t>
      </w:r>
    </w:p>
    <w:p>
      <w:pPr>
        <w:widowControl/>
        <w:spacing w:line="560" w:lineRule="exact"/>
        <w:ind w:firstLine="600" w:firstLineChars="250"/>
        <w:rPr>
          <w:rFonts w:ascii="宋体" w:hAnsi="宋体"/>
          <w:color w:val="auto"/>
          <w:kern w:val="0"/>
          <w:sz w:val="24"/>
          <w:highlight w:val="none"/>
          <w:u w:val="single"/>
        </w:rPr>
      </w:pPr>
      <w:r>
        <w:rPr>
          <w:rFonts w:hint="eastAsia" w:ascii="宋体" w:hAnsi="宋体"/>
          <w:color w:val="auto"/>
          <w:sz w:val="24"/>
          <w:highlight w:val="none"/>
        </w:rPr>
        <w:t>一、甲方应于本协议签订日起的5个工作日内，</w:t>
      </w:r>
      <w:r>
        <w:rPr>
          <w:rFonts w:hint="eastAsia" w:ascii="宋体" w:hAnsi="宋体"/>
          <w:color w:val="auto"/>
          <w:kern w:val="0"/>
          <w:sz w:val="24"/>
          <w:highlight w:val="none"/>
        </w:rPr>
        <w:t>在乙方存入资金</w:t>
      </w:r>
      <w:r>
        <w:rPr>
          <w:rFonts w:hint="eastAsia" w:ascii="宋体" w:hAnsi="宋体"/>
          <w:color w:val="auto"/>
          <w:kern w:val="0"/>
          <w:sz w:val="24"/>
          <w:highlight w:val="none"/>
          <w:u w:val="single"/>
        </w:rPr>
        <w:t xml:space="preserve"> </w:t>
      </w:r>
      <w:r>
        <w:rPr>
          <w:rFonts w:ascii="宋体" w:hAnsi="宋体"/>
          <w:color w:val="auto"/>
          <w:kern w:val="0"/>
          <w:sz w:val="24"/>
          <w:highlight w:val="none"/>
          <w:u w:val="single"/>
        </w:rPr>
        <w:t xml:space="preserve">    </w:t>
      </w:r>
      <w:r>
        <w:rPr>
          <w:rFonts w:hint="eastAsia" w:ascii="宋体" w:hAnsi="宋体"/>
          <w:color w:val="auto"/>
          <w:kern w:val="0"/>
          <w:sz w:val="24"/>
          <w:highlight w:val="none"/>
          <w:u w:val="single"/>
        </w:rPr>
        <w:t xml:space="preserve">     </w:t>
      </w:r>
      <w:r>
        <w:rPr>
          <w:rFonts w:hint="eastAsia" w:ascii="宋体" w:hAnsi="宋体"/>
          <w:color w:val="auto"/>
          <w:sz w:val="24"/>
          <w:highlight w:val="none"/>
          <w:u w:val="single"/>
        </w:rPr>
        <w:t xml:space="preserve">          大</w:t>
      </w:r>
      <w:r>
        <w:rPr>
          <w:rFonts w:ascii="宋体" w:hAnsi="宋体"/>
          <w:color w:val="auto"/>
          <w:sz w:val="24"/>
          <w:highlight w:val="none"/>
          <w:u w:val="single"/>
        </w:rPr>
        <w:t>写</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kern w:val="0"/>
          <w:sz w:val="24"/>
          <w:highlight w:val="none"/>
        </w:rPr>
        <w:t>万元</w:t>
      </w:r>
      <w:r>
        <w:rPr>
          <w:rFonts w:hint="eastAsia" w:ascii="宋体" w:hAnsi="宋体"/>
          <w:color w:val="auto"/>
          <w:sz w:val="24"/>
          <w:highlight w:val="none"/>
        </w:rPr>
        <w:t>）</w:t>
      </w:r>
      <w:r>
        <w:rPr>
          <w:rFonts w:hint="eastAsia" w:ascii="宋体" w:hAnsi="宋体"/>
          <w:color w:val="auto"/>
          <w:kern w:val="0"/>
          <w:sz w:val="24"/>
          <w:highlight w:val="none"/>
        </w:rPr>
        <w:t>，</w:t>
      </w:r>
      <w:r>
        <w:rPr>
          <w:rFonts w:hint="eastAsia" w:ascii="宋体" w:hAnsi="宋体"/>
          <w:color w:val="auto"/>
          <w:sz w:val="24"/>
          <w:highlight w:val="none"/>
        </w:rPr>
        <w:t>存期自</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kern w:val="0"/>
          <w:sz w:val="24"/>
          <w:highlight w:val="none"/>
        </w:rPr>
        <w:t xml:space="preserve">年利率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w:t>
      </w:r>
    </w:p>
    <w:p>
      <w:pPr>
        <w:spacing w:line="560" w:lineRule="exact"/>
        <w:ind w:firstLine="484"/>
        <w:rPr>
          <w:rFonts w:ascii="宋体" w:hAnsi="宋体"/>
          <w:color w:val="auto"/>
          <w:sz w:val="24"/>
          <w:highlight w:val="none"/>
        </w:rPr>
      </w:pPr>
      <w:r>
        <w:rPr>
          <w:rFonts w:hint="eastAsia" w:ascii="宋体" w:hAnsi="宋体"/>
          <w:color w:val="auto"/>
          <w:sz w:val="24"/>
          <w:highlight w:val="none"/>
        </w:rPr>
        <w:t>二</w:t>
      </w:r>
      <w:r>
        <w:rPr>
          <w:rFonts w:ascii="宋体" w:hAnsi="宋体"/>
          <w:color w:val="auto"/>
          <w:sz w:val="24"/>
          <w:highlight w:val="none"/>
        </w:rPr>
        <w:t>、</w:t>
      </w:r>
      <w:r>
        <w:rPr>
          <w:rFonts w:hint="eastAsia" w:ascii="宋体" w:hAnsi="宋体"/>
          <w:color w:val="auto"/>
          <w:sz w:val="24"/>
          <w:highlight w:val="none"/>
        </w:rPr>
        <w:t>乙方应于收到甲方划拨存款资金日起的二个工作日内开具定期存款证实书。定期存款证实书至少应载明：存款单位全称、存单类型、存款金额、存款期限、存款日期（计息起始日期）、利息率（年利率/月利率），并且盖章。定期存款证实书必须为机器打印不得手写和涂改。</w:t>
      </w:r>
    </w:p>
    <w:p>
      <w:pPr>
        <w:spacing w:line="560" w:lineRule="exact"/>
        <w:ind w:firstLine="480"/>
        <w:rPr>
          <w:rFonts w:ascii="宋体" w:hAnsi="宋体"/>
          <w:color w:val="auto"/>
          <w:sz w:val="24"/>
          <w:highlight w:val="none"/>
        </w:rPr>
      </w:pPr>
      <w:r>
        <w:rPr>
          <w:rFonts w:hint="eastAsia" w:ascii="宋体" w:hAnsi="宋体"/>
          <w:color w:val="auto"/>
          <w:sz w:val="24"/>
          <w:highlight w:val="none"/>
        </w:rPr>
        <w:t>三、存款单位定期存款证实书的票面利率与中标利率、</w:t>
      </w:r>
      <w:r>
        <w:rPr>
          <w:rFonts w:ascii="宋体" w:hAnsi="宋体"/>
          <w:color w:val="auto"/>
          <w:sz w:val="24"/>
          <w:highlight w:val="none"/>
        </w:rPr>
        <w:t>协议利率</w:t>
      </w:r>
      <w:r>
        <w:rPr>
          <w:rFonts w:hint="eastAsia" w:ascii="宋体" w:hAnsi="宋体"/>
          <w:color w:val="auto"/>
          <w:sz w:val="24"/>
          <w:highlight w:val="none"/>
        </w:rPr>
        <w:t>必须一致。</w:t>
      </w:r>
    </w:p>
    <w:p>
      <w:pPr>
        <w:spacing w:line="560" w:lineRule="exact"/>
        <w:rPr>
          <w:rFonts w:ascii="宋体" w:hAnsi="宋体"/>
          <w:color w:val="auto"/>
          <w:sz w:val="24"/>
          <w:highlight w:val="none"/>
        </w:rPr>
      </w:pPr>
      <w:r>
        <w:rPr>
          <w:rFonts w:hint="eastAsia" w:ascii="宋体" w:hAnsi="宋体"/>
          <w:color w:val="auto"/>
          <w:sz w:val="24"/>
          <w:highlight w:val="none"/>
        </w:rPr>
        <w:t>　　四、存款到期日，甲方应持定期存款证实书等资料向乙方办理定期存款兑付手续，将存款本息划回甲方原存款银行结算账户。遇有双休日或节假日时顺延。</w:t>
      </w:r>
    </w:p>
    <w:p>
      <w:pPr>
        <w:spacing w:line="560" w:lineRule="exact"/>
        <w:rPr>
          <w:rFonts w:ascii="宋体" w:hAnsi="宋体"/>
          <w:color w:val="auto"/>
          <w:sz w:val="24"/>
          <w:highlight w:val="none"/>
        </w:rPr>
      </w:pPr>
      <w:r>
        <w:rPr>
          <w:rFonts w:hint="eastAsia" w:ascii="宋体" w:hAnsi="宋体"/>
          <w:color w:val="auto"/>
          <w:sz w:val="24"/>
          <w:highlight w:val="none"/>
        </w:rPr>
        <w:t>　　五、有证据证明乙方出现以下情形之一的，甲方有权提前收回存款：</w:t>
      </w:r>
    </w:p>
    <w:p>
      <w:pPr>
        <w:spacing w:line="560" w:lineRule="exact"/>
        <w:ind w:firstLine="470" w:firstLineChars="196"/>
        <w:rPr>
          <w:rFonts w:ascii="宋体" w:hAnsi="宋体"/>
          <w:color w:val="auto"/>
          <w:sz w:val="24"/>
          <w:highlight w:val="none"/>
        </w:rPr>
      </w:pPr>
      <w:r>
        <w:rPr>
          <w:rFonts w:hint="eastAsia" w:ascii="宋体" w:hAnsi="宋体"/>
          <w:color w:val="auto"/>
          <w:sz w:val="24"/>
          <w:highlight w:val="none"/>
        </w:rPr>
        <w:t>（一）出现资金安全事故、重大违法违规情况或财务恶化的；</w:t>
      </w:r>
    </w:p>
    <w:p>
      <w:pPr>
        <w:spacing w:line="560" w:lineRule="exact"/>
        <w:ind w:firstLine="470" w:firstLineChars="196"/>
        <w:rPr>
          <w:rFonts w:ascii="宋体" w:hAnsi="宋体"/>
          <w:color w:val="auto"/>
          <w:sz w:val="24"/>
          <w:highlight w:val="none"/>
        </w:rPr>
      </w:pPr>
      <w:r>
        <w:rPr>
          <w:rFonts w:hint="eastAsia" w:ascii="宋体" w:hAnsi="宋体"/>
          <w:color w:val="auto"/>
          <w:sz w:val="24"/>
          <w:highlight w:val="none"/>
        </w:rPr>
        <w:t>（二）监管评级降低，监管部门认为存在较大运营风险的；</w:t>
      </w:r>
    </w:p>
    <w:p>
      <w:pPr>
        <w:spacing w:line="560" w:lineRule="exact"/>
        <w:ind w:firstLine="470" w:firstLineChars="196"/>
        <w:rPr>
          <w:rFonts w:ascii="宋体" w:hAnsi="宋体"/>
          <w:color w:val="auto"/>
          <w:sz w:val="24"/>
          <w:highlight w:val="none"/>
        </w:rPr>
      </w:pPr>
      <w:r>
        <w:rPr>
          <w:rFonts w:hint="eastAsia" w:ascii="宋体" w:hAnsi="宋体"/>
          <w:color w:val="auto"/>
          <w:sz w:val="24"/>
          <w:highlight w:val="none"/>
        </w:rPr>
        <w:t>（三）其他妨害存款单位资金安全的情形。</w:t>
      </w:r>
    </w:p>
    <w:p>
      <w:pPr>
        <w:widowControl/>
        <w:spacing w:line="560" w:lineRule="exact"/>
        <w:ind w:firstLine="480" w:firstLineChars="200"/>
        <w:rPr>
          <w:rFonts w:ascii="宋体" w:hAnsi="宋体"/>
          <w:color w:val="auto"/>
          <w:kern w:val="0"/>
          <w:sz w:val="24"/>
          <w:highlight w:val="none"/>
        </w:rPr>
      </w:pPr>
      <w:r>
        <w:rPr>
          <w:rFonts w:hint="eastAsia" w:ascii="宋体" w:hAnsi="宋体"/>
          <w:color w:val="auto"/>
          <w:sz w:val="24"/>
          <w:highlight w:val="none"/>
        </w:rPr>
        <w:t>六、甲方因急需使用资金而要求提前支取定期存款的，双方协商处理。</w:t>
      </w:r>
      <w:r>
        <w:rPr>
          <w:rFonts w:hint="eastAsia" w:ascii="宋体" w:hAnsi="宋体"/>
          <w:color w:val="auto"/>
          <w:kern w:val="0"/>
          <w:sz w:val="24"/>
          <w:highlight w:val="none"/>
        </w:rPr>
        <w:t>提前支取金额按支取时国家有关利率政策规定计付利息，存续金额仍按原起息日、期限及存款利率计付利息。</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七、甲方未在规定时间内将资金划拨给乙方的，应按未划拨资金额，以中标的定期存款利率的两倍折成日利率，按迟划天数，向乙方支付违约金。乙方未在规定时间内开具定期存款证实书，甲方应取消该笔资金在乙方的存放资格。</w:t>
      </w:r>
    </w:p>
    <w:p>
      <w:pPr>
        <w:spacing w:line="560" w:lineRule="exact"/>
        <w:rPr>
          <w:rFonts w:ascii="宋体" w:hAnsi="宋体"/>
          <w:color w:val="auto"/>
          <w:sz w:val="24"/>
          <w:highlight w:val="none"/>
        </w:rPr>
      </w:pPr>
      <w:r>
        <w:rPr>
          <w:rFonts w:hint="eastAsia" w:ascii="宋体" w:hAnsi="宋体"/>
          <w:color w:val="auto"/>
          <w:sz w:val="24"/>
          <w:highlight w:val="none"/>
        </w:rPr>
        <w:t>　　八、存款兑付日，乙方未将存款本息全额划回甲方原存款银行结算账户的，应按迟划回本息额及迟划回天数，以中标定期存款利率的两倍折成日利率，支付违约金。兑付日为双休日或节假日的顺延情况除外。</w:t>
      </w:r>
    </w:p>
    <w:p>
      <w:pPr>
        <w:spacing w:line="560" w:lineRule="exact"/>
        <w:ind w:firstLine="480" w:firstLineChars="200"/>
        <w:rPr>
          <w:rFonts w:ascii="宋体" w:hAnsi="宋体"/>
          <w:color w:val="auto"/>
          <w:kern w:val="0"/>
          <w:sz w:val="24"/>
          <w:highlight w:val="none"/>
        </w:rPr>
      </w:pPr>
      <w:r>
        <w:rPr>
          <w:rFonts w:hint="eastAsia" w:ascii="宋体" w:hAnsi="宋体"/>
          <w:color w:val="auto"/>
          <w:sz w:val="24"/>
          <w:highlight w:val="none"/>
        </w:rPr>
        <w:t>九、乙方应</w:t>
      </w:r>
      <w:r>
        <w:rPr>
          <w:rFonts w:hint="eastAsia" w:ascii="宋体" w:hAnsi="宋体"/>
          <w:color w:val="auto"/>
          <w:kern w:val="0"/>
          <w:sz w:val="24"/>
          <w:highlight w:val="none"/>
        </w:rPr>
        <w:t>确保甲方存款在乙方存续期间的资金安全。</w:t>
      </w:r>
    </w:p>
    <w:p>
      <w:pPr>
        <w:spacing w:line="560" w:lineRule="exact"/>
        <w:ind w:firstLine="480" w:firstLineChars="200"/>
        <w:rPr>
          <w:rFonts w:ascii="宋体" w:hAnsi="宋体"/>
          <w:color w:val="auto"/>
          <w:kern w:val="0"/>
          <w:sz w:val="24"/>
          <w:highlight w:val="none"/>
        </w:rPr>
      </w:pPr>
      <w:r>
        <w:rPr>
          <w:rFonts w:hint="eastAsia" w:ascii="宋体" w:hAnsi="宋体"/>
          <w:color w:val="auto"/>
          <w:sz w:val="24"/>
          <w:highlight w:val="none"/>
        </w:rPr>
        <w:t>十、</w:t>
      </w:r>
      <w:r>
        <w:rPr>
          <w:rFonts w:hint="eastAsia" w:ascii="宋体" w:hAnsi="宋体"/>
          <w:bCs/>
          <w:color w:val="auto"/>
          <w:kern w:val="0"/>
          <w:sz w:val="24"/>
          <w:highlight w:val="none"/>
        </w:rPr>
        <w:t>协议期限。</w:t>
      </w:r>
      <w:r>
        <w:rPr>
          <w:rFonts w:hint="eastAsia" w:ascii="宋体" w:hAnsi="宋体"/>
          <w:color w:val="auto"/>
          <w:kern w:val="0"/>
          <w:sz w:val="24"/>
          <w:highlight w:val="none"/>
        </w:rPr>
        <w:t>本协议自签订日起至存款兑付完毕日止。</w:t>
      </w:r>
    </w:p>
    <w:p>
      <w:pPr>
        <w:spacing w:line="560" w:lineRule="exact"/>
        <w:rPr>
          <w:rFonts w:ascii="宋体" w:hAnsi="宋体"/>
          <w:color w:val="auto"/>
          <w:sz w:val="24"/>
          <w:highlight w:val="none"/>
        </w:rPr>
      </w:pPr>
      <w:r>
        <w:rPr>
          <w:rFonts w:hint="eastAsia" w:ascii="宋体" w:hAnsi="宋体"/>
          <w:color w:val="auto"/>
          <w:sz w:val="24"/>
          <w:highlight w:val="none"/>
        </w:rPr>
        <w:t>　　十一、本协议一式两份，甲</w:t>
      </w:r>
      <w:r>
        <w:rPr>
          <w:rFonts w:hint="eastAsia" w:ascii="宋体" w:hAnsi="宋体"/>
          <w:color w:val="auto"/>
          <w:kern w:val="0"/>
          <w:sz w:val="24"/>
          <w:highlight w:val="none"/>
        </w:rPr>
        <w:t>乙双方各执一份。</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十二、本协议未尽事宜，双方应本着友好协商的精神妥善处理，协商不成的，</w:t>
      </w:r>
      <w:r>
        <w:rPr>
          <w:rFonts w:ascii="宋体" w:hAnsi="宋体"/>
          <w:color w:val="auto"/>
          <w:sz w:val="24"/>
          <w:highlight w:val="none"/>
        </w:rPr>
        <w:t>向</w:t>
      </w:r>
      <w:r>
        <w:rPr>
          <w:rFonts w:hint="eastAsia" w:ascii="宋体" w:hAnsi="宋体"/>
          <w:color w:val="auto"/>
          <w:sz w:val="24"/>
          <w:highlight w:val="none"/>
        </w:rPr>
        <w:t>海</w:t>
      </w:r>
      <w:r>
        <w:rPr>
          <w:rFonts w:ascii="宋体" w:hAnsi="宋体"/>
          <w:color w:val="auto"/>
          <w:sz w:val="24"/>
          <w:highlight w:val="none"/>
        </w:rPr>
        <w:t>宁市人民法院</w:t>
      </w:r>
      <w:r>
        <w:rPr>
          <w:rFonts w:hint="eastAsia" w:ascii="宋体" w:hAnsi="宋体"/>
          <w:color w:val="auto"/>
          <w:sz w:val="24"/>
          <w:highlight w:val="none"/>
        </w:rPr>
        <w:t>提起诉讼。</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甲方（公章）：　　　　　　　　                  乙方（公章）：</w:t>
      </w:r>
    </w:p>
    <w:p>
      <w:pPr>
        <w:spacing w:line="360" w:lineRule="auto"/>
        <w:rPr>
          <w:rFonts w:ascii="宋体" w:hAnsi="宋体"/>
          <w:color w:val="auto"/>
          <w:sz w:val="24"/>
          <w:highlight w:val="none"/>
        </w:rPr>
      </w:pPr>
      <w:r>
        <w:rPr>
          <w:rFonts w:hint="eastAsia" w:ascii="宋体" w:hAnsi="宋体"/>
          <w:color w:val="auto"/>
          <w:sz w:val="24"/>
          <w:highlight w:val="none"/>
        </w:rPr>
        <w:t>代表人签章：　　　　　　　　　                 代表人签章：</w:t>
      </w:r>
    </w:p>
    <w:p>
      <w:pPr>
        <w:spacing w:line="360" w:lineRule="auto"/>
        <w:rPr>
          <w:rFonts w:ascii="宋体" w:hAnsi="宋体"/>
          <w:color w:val="auto"/>
          <w:sz w:val="24"/>
          <w:highlight w:val="none"/>
        </w:rPr>
      </w:pPr>
      <w:r>
        <w:rPr>
          <w:rFonts w:hint="eastAsia" w:ascii="宋体" w:hAnsi="宋体"/>
          <w:color w:val="auto"/>
          <w:sz w:val="24"/>
          <w:highlight w:val="none"/>
        </w:rPr>
        <w:t>　</w:t>
      </w:r>
    </w:p>
    <w:p>
      <w:pPr>
        <w:spacing w:line="600" w:lineRule="exact"/>
        <w:ind w:firstLine="235" w:firstLineChars="98"/>
        <w:rPr>
          <w:rFonts w:hint="eastAsia" w:ascii="宋体" w:hAnsi="宋体"/>
          <w:b/>
          <w:color w:val="auto"/>
          <w:sz w:val="24"/>
          <w:highlight w:val="none"/>
        </w:rPr>
      </w:pPr>
      <w:r>
        <w:rPr>
          <w:rFonts w:hint="eastAsia" w:ascii="宋体" w:hAnsi="宋体"/>
          <w:color w:val="auto"/>
          <w:sz w:val="24"/>
          <w:highlight w:val="none"/>
        </w:rPr>
        <w:t>年　月　日　　　　　　　                       年　月　日</w:t>
      </w:r>
    </w:p>
    <w:p>
      <w:pPr>
        <w:pStyle w:val="2"/>
        <w:spacing w:line="320" w:lineRule="exact"/>
        <w:rPr>
          <w:rFonts w:hint="eastAsia" w:ascii="仿宋_GB2312" w:eastAsia="黑体"/>
          <w:color w:val="auto"/>
          <w:sz w:val="24"/>
          <w:highlight w:val="none"/>
          <w:lang w:eastAsia="zh-CN"/>
        </w:rPr>
      </w:pPr>
      <w:r>
        <w:rPr>
          <w:rFonts w:hint="eastAsia" w:ascii="宋体" w:hAnsi="宋体"/>
          <w:b/>
          <w:color w:val="auto"/>
          <w:sz w:val="24"/>
          <w:highlight w:val="none"/>
        </w:rPr>
        <w:br w:type="page"/>
      </w:r>
      <w:bookmarkStart w:id="17" w:name="_Toc11095"/>
      <w:bookmarkStart w:id="18" w:name="_Toc6350"/>
      <w:r>
        <w:rPr>
          <w:rFonts w:hint="eastAsia" w:ascii="黑体" w:hAnsi="黑体"/>
          <w:b w:val="0"/>
          <w:color w:val="auto"/>
          <w:sz w:val="24"/>
          <w:highlight w:val="none"/>
        </w:rPr>
        <w:t>附件</w:t>
      </w:r>
      <w:r>
        <w:rPr>
          <w:rFonts w:hint="eastAsia" w:ascii="黑体" w:hAnsi="黑体"/>
          <w:b w:val="0"/>
          <w:color w:val="auto"/>
          <w:sz w:val="24"/>
          <w:highlight w:val="none"/>
          <w:lang w:val="en-US" w:eastAsia="zh-CN"/>
        </w:rPr>
        <w:t>6</w:t>
      </w:r>
      <w:r>
        <w:rPr>
          <w:rFonts w:hint="eastAsia" w:ascii="黑体" w:hAnsi="黑体"/>
          <w:b w:val="0"/>
          <w:color w:val="auto"/>
          <w:sz w:val="24"/>
          <w:highlight w:val="none"/>
        </w:rPr>
        <w:t xml:space="preserve">  廉政承诺书</w:t>
      </w:r>
      <w:bookmarkEnd w:id="17"/>
      <w:bookmarkEnd w:id="18"/>
    </w:p>
    <w:p>
      <w:pPr>
        <w:widowControl/>
        <w:spacing w:after="240" w:afterLines="100" w:line="400" w:lineRule="exact"/>
        <w:jc w:val="center"/>
        <w:rPr>
          <w:rFonts w:hint="eastAsia" w:ascii="楷体_GB2312" w:eastAsia="楷体_GB2312"/>
          <w:b/>
          <w:color w:val="auto"/>
          <w:sz w:val="36"/>
          <w:szCs w:val="36"/>
          <w:highlight w:val="none"/>
        </w:rPr>
      </w:pPr>
      <w:r>
        <w:rPr>
          <w:rFonts w:hint="eastAsia" w:ascii="楷体_GB2312" w:eastAsia="楷体_GB2312"/>
          <w:b/>
          <w:color w:val="auto"/>
          <w:sz w:val="36"/>
          <w:szCs w:val="36"/>
          <w:highlight w:val="none"/>
        </w:rPr>
        <w:t>廉政承诺书</w:t>
      </w:r>
    </w:p>
    <w:p>
      <w:pPr>
        <w:spacing w:line="500" w:lineRule="exact"/>
        <w:jc w:val="center"/>
        <w:rPr>
          <w:rFonts w:hint="eastAsia" w:ascii="仿宋_GB2312" w:hAnsi="仿宋_GB2312" w:eastAsia="仿宋_GB2312" w:cs="仿宋_GB2312"/>
          <w:color w:val="auto"/>
          <w:sz w:val="32"/>
          <w:szCs w:val="32"/>
          <w:highlight w:val="none"/>
        </w:rPr>
      </w:pPr>
    </w:p>
    <w:p>
      <w:pPr>
        <w:spacing w:line="500" w:lineRule="exact"/>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部门（单位）：</w:t>
      </w:r>
    </w:p>
    <w:p>
      <w:pPr>
        <w:spacing w:line="500" w:lineRule="exact"/>
        <w:rPr>
          <w:rFonts w:hint="eastAsia" w:ascii="宋体" w:hAnsi="宋体" w:cs="仿宋_GB2312"/>
          <w:color w:val="auto"/>
          <w:sz w:val="24"/>
          <w:highlight w:val="none"/>
        </w:rPr>
      </w:pPr>
      <w:r>
        <w:rPr>
          <w:rFonts w:hint="eastAsia" w:ascii="宋体" w:hAnsi="宋体" w:cs="仿宋_GB2312"/>
          <w:color w:val="auto"/>
          <w:sz w:val="24"/>
          <w:highlight w:val="none"/>
        </w:rPr>
        <w:t xml:space="preserve">    根据《财政部关于进一步加强财政部门和预算单位资金存放管理的指导意见》（财库〔2017〕76号）、《关于进一步规范市级行政事业单位资金竞争性存放管理的通知》（〔2018〕 号）相关规定，现就本行参加贵单位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年第</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期</w:t>
      </w:r>
      <w:r>
        <w:rPr>
          <w:rFonts w:hint="eastAsia" w:ascii="宋体" w:hAnsi="宋体" w:eastAsia="宋体" w:cs="仿宋_GB2312"/>
          <w:color w:val="auto"/>
          <w:sz w:val="24"/>
          <w:highlight w:val="none"/>
          <w:lang w:eastAsia="zh-CN"/>
        </w:rPr>
        <w:t>财政</w:t>
      </w:r>
      <w:r>
        <w:rPr>
          <w:rFonts w:hint="eastAsia" w:ascii="宋体" w:hAnsi="宋体" w:cs="仿宋_GB2312"/>
          <w:color w:val="auto"/>
          <w:sz w:val="24"/>
          <w:highlight w:val="none"/>
        </w:rPr>
        <w:t>资金竞争性存放</w:t>
      </w:r>
      <w:r>
        <w:rPr>
          <w:rFonts w:hint="eastAsia" w:ascii="宋体" w:hAnsi="宋体" w:cs="仿宋_GB2312"/>
          <w:color w:val="auto"/>
          <w:sz w:val="24"/>
          <w:highlight w:val="none"/>
          <w:lang w:eastAsia="zh-CN"/>
        </w:rPr>
        <w:t>项目</w:t>
      </w:r>
      <w:r>
        <w:rPr>
          <w:rFonts w:hint="eastAsia" w:ascii="宋体" w:hAnsi="宋体" w:cs="仿宋_GB2312"/>
          <w:color w:val="auto"/>
          <w:sz w:val="24"/>
          <w:highlight w:val="none"/>
        </w:rPr>
        <w:t>作出如下承诺：</w:t>
      </w:r>
    </w:p>
    <w:p>
      <w:pPr>
        <w:spacing w:line="500" w:lineRule="exact"/>
        <w:rPr>
          <w:rFonts w:hint="eastAsia" w:ascii="宋体" w:hAnsi="宋体" w:cs="仿宋_GB2312"/>
          <w:color w:val="auto"/>
          <w:sz w:val="24"/>
          <w:highlight w:val="none"/>
        </w:rPr>
      </w:pPr>
      <w:r>
        <w:rPr>
          <w:rFonts w:hint="eastAsia" w:ascii="宋体" w:hAnsi="宋体" w:cs="仿宋_GB2312"/>
          <w:color w:val="auto"/>
          <w:sz w:val="24"/>
          <w:highlight w:val="none"/>
        </w:rPr>
        <w:t xml:space="preserve">    1.不向贵单位负责资金存放管理的领导及相关人员进行利益输送；</w:t>
      </w:r>
    </w:p>
    <w:p>
      <w:pPr>
        <w:spacing w:line="500" w:lineRule="exact"/>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2.不将资金存放与贵单位负责资金存放管理的领导及相关人员在本行</w:t>
      </w:r>
      <w:r>
        <w:rPr>
          <w:rFonts w:hint="eastAsia" w:ascii="宋体" w:hAnsi="宋体" w:cs="仿宋"/>
          <w:color w:val="auto"/>
          <w:sz w:val="24"/>
          <w:highlight w:val="none"/>
        </w:rPr>
        <w:t>的配偶、子女及其配偶和其他直接利益相关人员</w:t>
      </w:r>
      <w:r>
        <w:rPr>
          <w:rFonts w:hint="eastAsia" w:ascii="宋体" w:hAnsi="宋体" w:cs="仿宋_GB2312"/>
          <w:color w:val="auto"/>
          <w:sz w:val="24"/>
          <w:highlight w:val="none"/>
        </w:rPr>
        <w:t>的业绩、收入、晋升等利益挂钩；</w:t>
      </w:r>
    </w:p>
    <w:p>
      <w:pPr>
        <w:spacing w:line="500" w:lineRule="exact"/>
        <w:ind w:firstLine="480" w:firstLineChars="200"/>
        <w:rPr>
          <w:rFonts w:hint="eastAsia" w:ascii="宋体" w:hAnsi="宋体" w:cs="仿宋"/>
          <w:color w:val="auto"/>
          <w:sz w:val="24"/>
          <w:highlight w:val="none"/>
        </w:rPr>
      </w:pPr>
      <w:r>
        <w:rPr>
          <w:rFonts w:hint="eastAsia" w:ascii="宋体" w:hAnsi="宋体" w:cs="仿宋_GB2312"/>
          <w:color w:val="auto"/>
          <w:sz w:val="24"/>
          <w:highlight w:val="none"/>
        </w:rPr>
        <w:t>3.</w:t>
      </w:r>
      <w:r>
        <w:rPr>
          <w:rFonts w:hint="eastAsia" w:ascii="宋体" w:hAnsi="宋体" w:cs="仿宋"/>
          <w:color w:val="auto"/>
          <w:sz w:val="24"/>
          <w:highlight w:val="none"/>
        </w:rPr>
        <w:t>严格执行利益回避制度，贵单位负责资金竞争性存放相关人员的配偶、子女及其配偶和其他直接利益相关人员为本行工作人员的，不参与资金竞争性存放工作；</w:t>
      </w:r>
    </w:p>
    <w:p>
      <w:pPr>
        <w:spacing w:line="500" w:lineRule="exact"/>
        <w:rPr>
          <w:rFonts w:hint="eastAsia" w:ascii="宋体" w:hAnsi="宋体" w:cs="仿宋_GB2312"/>
          <w:color w:val="auto"/>
          <w:sz w:val="24"/>
          <w:highlight w:val="none"/>
        </w:rPr>
      </w:pPr>
      <w:r>
        <w:rPr>
          <w:rFonts w:hint="eastAsia" w:ascii="宋体" w:hAnsi="宋体" w:cs="仿宋_GB2312"/>
          <w:color w:val="auto"/>
          <w:sz w:val="24"/>
          <w:highlight w:val="none"/>
        </w:rPr>
        <w:t xml:space="preserve">    4.不发生除上述行为之外的其他任何利益输送行为。</w:t>
      </w:r>
    </w:p>
    <w:p>
      <w:pPr>
        <w:spacing w:line="500" w:lineRule="exact"/>
        <w:ind w:firstLine="465"/>
        <w:rPr>
          <w:rFonts w:hint="eastAsia" w:ascii="宋体" w:hAnsi="宋体" w:cs="仿宋_GB2312"/>
          <w:color w:val="auto"/>
          <w:sz w:val="24"/>
          <w:highlight w:val="none"/>
        </w:rPr>
      </w:pPr>
      <w:r>
        <w:rPr>
          <w:rFonts w:hint="eastAsia" w:ascii="宋体" w:hAnsi="宋体" w:cs="仿宋_GB2312"/>
          <w:color w:val="auto"/>
          <w:sz w:val="24"/>
          <w:highlight w:val="none"/>
        </w:rPr>
        <w:t>未遵守以上承诺的，本行自愿接受财政部门通报和处理，承担相应的一切后果。</w:t>
      </w: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500" w:lineRule="exact"/>
        <w:jc w:val="right"/>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rPr>
        <w:t>银行（公章）</w:t>
      </w:r>
    </w:p>
    <w:p>
      <w:pPr>
        <w:wordWrap w:val="0"/>
        <w:spacing w:line="320" w:lineRule="exact"/>
        <w:jc w:val="right"/>
        <w:rPr>
          <w:rFonts w:hint="default" w:ascii="宋体" w:hAnsi="宋体" w:eastAsia="宋体"/>
          <w:b/>
          <w:color w:val="auto"/>
          <w:sz w:val="24"/>
          <w:highlight w:val="none"/>
          <w:lang w:val="en-US" w:eastAsia="zh-CN"/>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r>
        <w:rPr>
          <w:rFonts w:hint="eastAsia" w:ascii="宋体" w:hAnsi="宋体" w:cs="仿宋_GB2312"/>
          <w:color w:val="auto"/>
          <w:sz w:val="24"/>
          <w:highlight w:val="none"/>
          <w:lang w:val="en-US" w:eastAsia="zh-CN"/>
        </w:rPr>
        <w:t xml:space="preserve">       </w:t>
      </w: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00"/>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B70DB"/>
    <w:rsid w:val="39476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2025-12-04T07:06:00Z</dcterms:created>
  <dc:creator>Administrator</dc:creator>
  <cp:lastModifiedBy>Administrator</cp:lastModifiedBy>
  <dcterms:modified xsi:type="dcterms:W3CDTF">2025-12-08T08:26:15Z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